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D0C" w:rsidRDefault="00A321C5"/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7"/>
        <w:gridCol w:w="3423"/>
        <w:gridCol w:w="4670"/>
      </w:tblGrid>
      <w:tr w:rsidR="00A321C5" w:rsidRPr="006D7424" w:rsidTr="00626C34">
        <w:trPr>
          <w:trHeight w:val="420"/>
        </w:trPr>
        <w:tc>
          <w:tcPr>
            <w:tcW w:w="1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16365C"/>
              <w:right w:val="nil"/>
            </w:tcBorders>
            <w:shd w:val="clear" w:color="auto" w:fill="auto"/>
            <w:noWrap/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noProof/>
                <w:color w:val="000000"/>
                <w:sz w:val="24"/>
                <w:szCs w:val="24"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2D85098D" wp14:editId="63CC441B">
                  <wp:simplePos x="0" y="0"/>
                  <wp:positionH relativeFrom="column">
                    <wp:posOffset>143510</wp:posOffset>
                  </wp:positionH>
                  <wp:positionV relativeFrom="paragraph">
                    <wp:posOffset>4445</wp:posOffset>
                  </wp:positionV>
                  <wp:extent cx="862965" cy="929005"/>
                  <wp:effectExtent l="0" t="0" r="0" b="4445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405" b="7549"/>
                          <a:stretch/>
                        </pic:blipFill>
                        <pic:spPr>
                          <a:xfrm>
                            <a:off x="0" y="0"/>
                            <a:ext cx="862965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50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FICHA TÉCNICA DE CONSTRUCCIÓN DEL ÍTEM</w:t>
            </w:r>
          </w:p>
        </w:tc>
      </w:tr>
      <w:tr w:rsidR="00A321C5" w:rsidRPr="006D7424" w:rsidTr="00626C34">
        <w:trPr>
          <w:trHeight w:val="57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 w:val="restart"/>
            <w:tcBorders>
              <w:top w:val="nil"/>
              <w:left w:val="nil"/>
              <w:bottom w:val="single" w:sz="12" w:space="0" w:color="16365C"/>
              <w:right w:val="nil"/>
            </w:tcBorders>
            <w:shd w:val="clear" w:color="auto" w:fill="auto"/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 w:val="restart"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  <w:r w:rsidRPr="0084118F">
              <w:rPr>
                <w:rFonts w:ascii="Century Gothic" w:eastAsia="Times New Roman" w:hAnsi="Century Gothic" w:cs="Calibri"/>
                <w:b/>
                <w:bCs/>
                <w:sz w:val="24"/>
                <w:szCs w:val="24"/>
                <w:lang w:eastAsia="es-CO"/>
              </w:rPr>
              <w:t>No. Ítem</w:t>
            </w:r>
            <w:r w:rsidRPr="0084118F">
              <w:rPr>
                <w:rFonts w:ascii="Century Gothic" w:eastAsia="Times New Roman" w:hAnsi="Century Gothic" w:cs="Calibri"/>
                <w:bCs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  <w:t xml:space="preserve"> 1</w:t>
            </w:r>
          </w:p>
        </w:tc>
      </w:tr>
      <w:tr w:rsidR="00A321C5" w:rsidRPr="006D7424" w:rsidTr="00626C3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321C5" w:rsidRPr="006D7424" w:rsidTr="00626C34">
        <w:trPr>
          <w:trHeight w:val="450"/>
        </w:trPr>
        <w:tc>
          <w:tcPr>
            <w:tcW w:w="1250" w:type="pct"/>
            <w:vMerge/>
            <w:tcBorders>
              <w:top w:val="nil"/>
              <w:left w:val="single" w:sz="4" w:space="0" w:color="auto"/>
              <w:bottom w:val="single" w:sz="12" w:space="0" w:color="16365C"/>
              <w:right w:val="nil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1586" w:type="pct"/>
            <w:vMerge/>
            <w:tcBorders>
              <w:top w:val="nil"/>
              <w:left w:val="nil"/>
              <w:bottom w:val="single" w:sz="12" w:space="0" w:color="16365C"/>
              <w:right w:val="nil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vMerge/>
            <w:tcBorders>
              <w:top w:val="nil"/>
              <w:left w:val="nil"/>
              <w:bottom w:val="single" w:sz="12" w:space="0" w:color="16365C"/>
              <w:right w:val="single" w:sz="4" w:space="0" w:color="auto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1A0A94"/>
                <w:sz w:val="24"/>
                <w:szCs w:val="24"/>
                <w:lang w:eastAsia="es-CO"/>
              </w:rPr>
            </w:pPr>
          </w:p>
        </w:tc>
      </w:tr>
      <w:tr w:rsidR="00A321C5" w:rsidRPr="006D7424" w:rsidTr="00626C34">
        <w:trPr>
          <w:trHeight w:val="345"/>
        </w:trPr>
        <w:tc>
          <w:tcPr>
            <w:tcW w:w="283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5" w:rsidRPr="006D7424" w:rsidRDefault="00A321C5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ÍTEM</w:t>
            </w:r>
          </w:p>
        </w:tc>
        <w:tc>
          <w:tcPr>
            <w:tcW w:w="21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21C5" w:rsidRPr="006D7424" w:rsidRDefault="00A321C5" w:rsidP="00626C3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DATOS DEL AUTOR</w:t>
            </w:r>
          </w:p>
        </w:tc>
      </w:tr>
      <w:tr w:rsidR="00A321C5" w:rsidRPr="006D7424" w:rsidTr="00626C34">
        <w:trPr>
          <w:trHeight w:val="763"/>
        </w:trPr>
        <w:tc>
          <w:tcPr>
            <w:tcW w:w="2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Pr="006D7424" w:rsidRDefault="00A321C5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7030A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Programa académico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321C5" w:rsidRPr="006D7424" w:rsidTr="00626C34">
        <w:trPr>
          <w:trHeight w:val="1129"/>
        </w:trPr>
        <w:tc>
          <w:tcPr>
            <w:tcW w:w="283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Prueba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  <w:r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 xml:space="preserve"> </w:t>
            </w:r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Psicología del Aprendizaje y Análisis Experimental del Comportamiento</w:t>
            </w: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</w:p>
        </w:tc>
      </w:tr>
      <w:tr w:rsidR="00A321C5" w:rsidRPr="006D7424" w:rsidTr="00626C3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321C5" w:rsidRPr="005138D5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321C5" w:rsidRPr="006D7424" w:rsidTr="00626C34">
        <w:trPr>
          <w:trHeight w:val="827"/>
        </w:trPr>
        <w:tc>
          <w:tcPr>
            <w:tcW w:w="2836" w:type="pct"/>
            <w:gridSpan w:val="2"/>
            <w:vMerge/>
            <w:tcBorders>
              <w:left w:val="single" w:sz="4" w:space="0" w:color="auto"/>
              <w:bottom w:val="single" w:sz="12" w:space="0" w:color="1A0A94"/>
              <w:right w:val="single" w:sz="4" w:space="0" w:color="auto"/>
            </w:tcBorders>
            <w:vAlign w:val="center"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  <w:tc>
          <w:tcPr>
            <w:tcW w:w="2164" w:type="pct"/>
            <w:tcBorders>
              <w:top w:val="single" w:sz="4" w:space="0" w:color="auto"/>
              <w:left w:val="nil"/>
              <w:bottom w:val="single" w:sz="12" w:space="0" w:color="1A0A94"/>
              <w:right w:val="single" w:sz="4" w:space="0" w:color="auto"/>
            </w:tcBorders>
            <w:shd w:val="clear" w:color="auto" w:fill="auto"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321C5" w:rsidRPr="006D7424" w:rsidTr="00626C34">
        <w:trPr>
          <w:trHeight w:val="300"/>
        </w:trPr>
        <w:tc>
          <w:tcPr>
            <w:tcW w:w="5000" w:type="pct"/>
            <w:gridSpan w:val="3"/>
            <w:tcBorders>
              <w:top w:val="single" w:sz="12" w:space="0" w:color="1A0A94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321C5" w:rsidRPr="006D7424" w:rsidRDefault="00A321C5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ÍTEM: COMPETENCIA ESPECÍFICA, CONTEXTO, ENUNCIADO Y OPCIONES DE RESPUESTA</w:t>
            </w:r>
          </w:p>
        </w:tc>
      </w:tr>
      <w:tr w:rsidR="00A321C5" w:rsidRPr="006D7424" w:rsidTr="00A321C5">
        <w:trPr>
          <w:trHeight w:val="61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Competencia espec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ífica señalada en el syllabus, que evalúa este ítem:</w:t>
            </w:r>
          </w:p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bookmarkStart w:id="0" w:name="_GoBack"/>
            <w:bookmarkEnd w:id="0"/>
          </w:p>
        </w:tc>
      </w:tr>
      <w:tr w:rsidR="00A321C5" w:rsidRPr="006D7424" w:rsidTr="00A321C5">
        <w:trPr>
          <w:trHeight w:val="126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CONTEXTO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 xml:space="preserve"> - Caso - situación problémica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321C5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321C5" w:rsidRPr="00A321C5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Una persona con adicción a la heroína empieza a sentir los síntomas de abstinencia y se inyecta otra dosis para librarse de las desagradables sensaciones.</w:t>
            </w:r>
          </w:p>
        </w:tc>
      </w:tr>
      <w:tr w:rsidR="00A321C5" w:rsidRPr="006D7424" w:rsidTr="00A321C5">
        <w:trPr>
          <w:trHeight w:val="8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Default="00A321C5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ENUNCIADO</w:t>
            </w:r>
            <w:r w:rsidRPr="006D7424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:</w:t>
            </w:r>
          </w:p>
          <w:p w:rsidR="00A321C5" w:rsidRDefault="00A321C5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321C5" w:rsidRPr="006D7424" w:rsidRDefault="00A321C5" w:rsidP="00626C34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Esta persona está pasando por un procedimiento de:</w:t>
            </w:r>
          </w:p>
        </w:tc>
      </w:tr>
      <w:tr w:rsidR="00A321C5" w:rsidRPr="006D7424" w:rsidTr="00626C34">
        <w:trPr>
          <w:trHeight w:val="675"/>
        </w:trPr>
        <w:tc>
          <w:tcPr>
            <w:tcW w:w="500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Opciones de respuesta</w:t>
            </w:r>
          </w:p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</w:p>
          <w:p w:rsidR="00A321C5" w:rsidRPr="00A321C5" w:rsidRDefault="00A321C5" w:rsidP="00A321C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a. Castigo positivo.</w:t>
            </w:r>
          </w:p>
          <w:p w:rsidR="00A321C5" w:rsidRPr="00A321C5" w:rsidRDefault="00A321C5" w:rsidP="00A321C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b. Refuerzo positivo.</w:t>
            </w:r>
          </w:p>
          <w:p w:rsidR="00A321C5" w:rsidRPr="00A321C5" w:rsidRDefault="00A321C5" w:rsidP="00A321C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c. Castigo negativo.</w:t>
            </w:r>
          </w:p>
          <w:p w:rsidR="00A321C5" w:rsidRPr="006D7424" w:rsidRDefault="00A321C5" w:rsidP="00A321C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d. Refuerzo negativo.</w:t>
            </w:r>
          </w:p>
        </w:tc>
      </w:tr>
      <w:tr w:rsidR="00A321C5" w:rsidRPr="006D7424" w:rsidTr="00626C34">
        <w:trPr>
          <w:trHeight w:val="78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321C5" w:rsidRPr="006D7424" w:rsidTr="00A321C5">
        <w:trPr>
          <w:trHeight w:val="450"/>
        </w:trPr>
        <w:tc>
          <w:tcPr>
            <w:tcW w:w="500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321C5" w:rsidRPr="006D7424" w:rsidTr="00626C34">
        <w:trPr>
          <w:trHeight w:val="294"/>
        </w:trPr>
        <w:tc>
          <w:tcPr>
            <w:tcW w:w="5000" w:type="pct"/>
            <w:gridSpan w:val="3"/>
            <w:tcBorders>
              <w:top w:val="single" w:sz="12" w:space="0" w:color="16365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JUSTIFICACIÓN DE OPCIONES DE R</w:t>
            </w: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ESPUESTA</w:t>
            </w:r>
          </w:p>
        </w:tc>
      </w:tr>
      <w:tr w:rsidR="00A321C5" w:rsidRPr="006D7424" w:rsidTr="00A321C5">
        <w:trPr>
          <w:trHeight w:val="97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Pr="006D7424" w:rsidRDefault="00A321C5" w:rsidP="00A32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 xml:space="preserve">Por qué NO es a: No es castigo positivo porque, aunque la persona está retirando la sensación aversiva de la abstinencia, la consecuencia no consiste en la reducción de este comportamiento. </w:t>
            </w:r>
          </w:p>
        </w:tc>
      </w:tr>
      <w:tr w:rsidR="00A321C5" w:rsidRPr="006D7424" w:rsidTr="00626C3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Pr="006D7424" w:rsidRDefault="00A321C5" w:rsidP="00A32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b: No es refuerzo positivo porque el ejemplo describe que el motivo de la inyección de la dosis es para “para librarse de las desagradables sensaciones” características de la abstinencia.</w:t>
            </w:r>
          </w:p>
        </w:tc>
      </w:tr>
      <w:tr w:rsidR="00A321C5" w:rsidRPr="006D7424" w:rsidTr="00626C34">
        <w:trPr>
          <w:trHeight w:val="31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Pr="006D7424" w:rsidRDefault="00A321C5" w:rsidP="00A321C5">
            <w:pPr>
              <w:spacing w:after="0" w:line="240" w:lineRule="auto"/>
              <w:jc w:val="both"/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sz w:val="24"/>
                <w:szCs w:val="24"/>
                <w:lang w:eastAsia="es-CO"/>
              </w:rPr>
              <w:t>Por qué NO es c: No es castigo negativo porque la consecuencia de esta respuesta conlleva al aumento de la misma, contrario a lo que implica el castigo.</w:t>
            </w:r>
          </w:p>
        </w:tc>
      </w:tr>
      <w:tr w:rsidR="00A321C5" w:rsidRPr="006D7424" w:rsidTr="00A321C5">
        <w:trPr>
          <w:trHeight w:val="7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lastRenderedPageBreak/>
              <w:t>CLAVE Y JUSTIFICACIÓN.</w:t>
            </w:r>
          </w:p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  <w:p w:rsidR="00A321C5" w:rsidRPr="00A321C5" w:rsidRDefault="00A321C5" w:rsidP="00A321C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Clave es “</w:t>
            </w:r>
            <w:proofErr w:type="gramStart"/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d“</w:t>
            </w:r>
            <w:proofErr w:type="gramEnd"/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.</w:t>
            </w:r>
          </w:p>
          <w:p w:rsidR="00A321C5" w:rsidRPr="00A321C5" w:rsidRDefault="00A321C5" w:rsidP="00A321C5">
            <w:pPr>
              <w:spacing w:after="0" w:line="240" w:lineRule="auto"/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</w:pPr>
            <w:r w:rsidRPr="00A321C5">
              <w:rPr>
                <w:rFonts w:ascii="Century Gothic" w:eastAsia="Times New Roman" w:hAnsi="Century Gothic" w:cs="Calibri"/>
                <w:bCs/>
                <w:color w:val="000000"/>
                <w:sz w:val="24"/>
                <w:szCs w:val="24"/>
                <w:lang w:eastAsia="es-CO"/>
              </w:rPr>
              <w:t>La respuesta instrumental en el reforzamiento negativo conlleva a la desaparición de un estímulo aversivo, escapando del contacto o la experiencia con este.</w:t>
            </w:r>
          </w:p>
          <w:p w:rsidR="00A321C5" w:rsidRPr="006D7424" w:rsidRDefault="00A321C5" w:rsidP="00A321C5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  <w:tr w:rsidR="00A321C5" w:rsidRPr="006D7424" w:rsidTr="00A321C5">
        <w:trPr>
          <w:trHeight w:val="54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21C5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</w:pPr>
            <w:r w:rsidRPr="006D7424"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  <w:t>ESPECIFICACIONES DE DISEÑO: DIBUJOS, ECUACIONES Y / O GRÁFICOS</w:t>
            </w:r>
            <w:r>
              <w:rPr>
                <w:rFonts w:ascii="Century Gothic" w:eastAsia="Times New Roman" w:hAnsi="Century Gothic" w:cs="Calibri"/>
                <w:color w:val="000000"/>
                <w:sz w:val="24"/>
                <w:szCs w:val="24"/>
                <w:lang w:eastAsia="es-CO"/>
              </w:rPr>
              <w:t>:</w:t>
            </w:r>
          </w:p>
          <w:p w:rsidR="00A321C5" w:rsidRPr="006D7424" w:rsidRDefault="00A321C5" w:rsidP="00626C34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</w:p>
        </w:tc>
      </w:tr>
    </w:tbl>
    <w:p w:rsidR="00811A01" w:rsidRDefault="00811A01"/>
    <w:sectPr w:rsidR="00811A01" w:rsidSect="006D742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24"/>
    <w:rsid w:val="000F6250"/>
    <w:rsid w:val="00176620"/>
    <w:rsid w:val="00304284"/>
    <w:rsid w:val="003C510E"/>
    <w:rsid w:val="006D7424"/>
    <w:rsid w:val="00811A01"/>
    <w:rsid w:val="0092224F"/>
    <w:rsid w:val="00975E98"/>
    <w:rsid w:val="00A321C5"/>
    <w:rsid w:val="00B116C5"/>
    <w:rsid w:val="00BD6EFA"/>
    <w:rsid w:val="00C65D35"/>
    <w:rsid w:val="00D0668B"/>
    <w:rsid w:val="00D76859"/>
    <w:rsid w:val="00DD01C9"/>
    <w:rsid w:val="00F03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095E4"/>
  <w15:chartTrackingRefBased/>
  <w15:docId w15:val="{5DE82AAF-D2FE-460C-BC84-5939E2D2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1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12237-960E-475C-AFC5-D5C4776B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ARTURO RUIZ CASTRO</dc:creator>
  <cp:keywords/>
  <dc:description/>
  <cp:lastModifiedBy>STEPHANY  PINZON HERNANDEZ</cp:lastModifiedBy>
  <cp:revision>3</cp:revision>
  <dcterms:created xsi:type="dcterms:W3CDTF">2021-09-20T16:23:00Z</dcterms:created>
  <dcterms:modified xsi:type="dcterms:W3CDTF">2021-09-20T16:26:00Z</dcterms:modified>
</cp:coreProperties>
</file>