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1"/>
        <w:gridCol w:w="2802"/>
        <w:gridCol w:w="3815"/>
      </w:tblGrid>
      <w:tr w:rsidR="008017FF" w:rsidRPr="006D7424" w:rsidTr="009D0B2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8017FF" w:rsidRPr="006D7424" w:rsidRDefault="008017FF" w:rsidP="009D0B27">
            <w:pPr>
              <w:spacing w:after="0" w:line="240" w:lineRule="auto"/>
              <w:jc w:val="center"/>
              <w:rPr>
                <w:rFonts w:ascii="Century Gothic" w:hAnsi="Century Gothic" w:cs="Calibri"/>
                <w:color w:val="000000"/>
                <w:sz w:val="24"/>
                <w:szCs w:val="24"/>
              </w:rPr>
            </w:pPr>
            <w:r w:rsidRPr="006D7424">
              <w:rPr>
                <w:rFonts w:ascii="Century Gothic" w:hAnsi="Century Gothic" w:cs="Calibri"/>
                <w:noProof/>
                <w:color w:val="000000"/>
                <w:sz w:val="24"/>
                <w:szCs w:val="24"/>
              </w:rPr>
              <w:drawing>
                <wp:anchor distT="0" distB="0" distL="114300" distR="114300" simplePos="0" relativeHeight="251659264" behindDoc="0" locked="0" layoutInCell="1" allowOverlap="1" wp14:anchorId="1C3FBB2B" wp14:editId="53FC1239">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7"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8017FF" w:rsidRPr="006D7424" w:rsidRDefault="008017FF" w:rsidP="009D0B27">
            <w:pPr>
              <w:spacing w:after="0" w:line="240" w:lineRule="auto"/>
              <w:rPr>
                <w:rFonts w:ascii="Century Gothic" w:hAnsi="Century Gothic" w:cs="Calibri"/>
                <w:b/>
                <w:bCs/>
                <w:color w:val="000000"/>
                <w:sz w:val="24"/>
                <w:szCs w:val="24"/>
              </w:rPr>
            </w:pPr>
            <w:r w:rsidRPr="006D7424">
              <w:rPr>
                <w:rFonts w:ascii="Century Gothic" w:hAnsi="Century Gothic" w:cs="Calibri"/>
                <w:b/>
                <w:bCs/>
                <w:color w:val="000000"/>
                <w:sz w:val="24"/>
                <w:szCs w:val="24"/>
              </w:rPr>
              <w:t>FICHA TÉCNICA DE CONSTRUCCIÓN DEL ÍTEM</w:t>
            </w:r>
          </w:p>
        </w:tc>
      </w:tr>
      <w:tr w:rsidR="008017FF" w:rsidRPr="006D7424" w:rsidTr="009D0B27">
        <w:trPr>
          <w:trHeight w:val="570"/>
        </w:trPr>
        <w:tc>
          <w:tcPr>
            <w:tcW w:w="1250" w:type="pct"/>
            <w:vMerge/>
            <w:tcBorders>
              <w:top w:val="nil"/>
              <w:left w:val="single" w:sz="4" w:space="0" w:color="auto"/>
              <w:bottom w:val="single" w:sz="12" w:space="0" w:color="16365C"/>
              <w:right w:val="nil"/>
            </w:tcBorders>
            <w:vAlign w:val="center"/>
            <w:hideMark/>
          </w:tcPr>
          <w:p w:rsidR="008017FF" w:rsidRPr="006D7424" w:rsidRDefault="008017FF" w:rsidP="009D0B27">
            <w:pPr>
              <w:spacing w:after="0" w:line="240" w:lineRule="auto"/>
              <w:rPr>
                <w:rFonts w:ascii="Century Gothic"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8017FF" w:rsidRPr="006D7424" w:rsidRDefault="008017FF" w:rsidP="009D0B27">
            <w:pPr>
              <w:spacing w:after="0" w:line="240" w:lineRule="auto"/>
              <w:jc w:val="center"/>
              <w:rPr>
                <w:rFonts w:ascii="Century Gothic"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8017FF" w:rsidRPr="006D7424" w:rsidRDefault="008017FF" w:rsidP="009D0B27">
            <w:pPr>
              <w:spacing w:after="0" w:line="240" w:lineRule="auto"/>
              <w:rPr>
                <w:rFonts w:ascii="Century Gothic" w:hAnsi="Century Gothic" w:cs="Calibri"/>
                <w:b/>
                <w:bCs/>
                <w:color w:val="1A0A94"/>
                <w:sz w:val="24"/>
                <w:szCs w:val="24"/>
              </w:rPr>
            </w:pPr>
            <w:r w:rsidRPr="0084118F">
              <w:rPr>
                <w:rFonts w:ascii="Century Gothic" w:hAnsi="Century Gothic" w:cs="Calibri"/>
                <w:b/>
                <w:bCs/>
                <w:sz w:val="24"/>
                <w:szCs w:val="24"/>
              </w:rPr>
              <w:t>No. Ítem</w:t>
            </w:r>
            <w:r w:rsidRPr="0084118F">
              <w:rPr>
                <w:rFonts w:ascii="Century Gothic" w:hAnsi="Century Gothic" w:cs="Calibri"/>
                <w:bCs/>
                <w:sz w:val="24"/>
                <w:szCs w:val="24"/>
              </w:rPr>
              <w:t>:</w:t>
            </w:r>
            <w:r>
              <w:rPr>
                <w:rFonts w:ascii="Century Gothic" w:hAnsi="Century Gothic" w:cs="Calibri"/>
                <w:b/>
                <w:bCs/>
                <w:color w:val="1A0A94"/>
                <w:sz w:val="24"/>
                <w:szCs w:val="24"/>
              </w:rPr>
              <w:t xml:space="preserve"> 1</w:t>
            </w:r>
          </w:p>
        </w:tc>
      </w:tr>
      <w:tr w:rsidR="008017FF"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8017FF" w:rsidRPr="006D7424" w:rsidRDefault="008017FF" w:rsidP="009D0B27">
            <w:pPr>
              <w:spacing w:after="0" w:line="240" w:lineRule="auto"/>
              <w:rPr>
                <w:rFonts w:ascii="Century Gothic"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8017FF" w:rsidRPr="006D7424" w:rsidRDefault="008017FF" w:rsidP="009D0B27">
            <w:pPr>
              <w:spacing w:after="0" w:line="240" w:lineRule="auto"/>
              <w:rPr>
                <w:rFonts w:ascii="Century Gothic"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8017FF" w:rsidRPr="006D7424" w:rsidRDefault="008017FF" w:rsidP="009D0B27">
            <w:pPr>
              <w:spacing w:after="0" w:line="240" w:lineRule="auto"/>
              <w:rPr>
                <w:rFonts w:ascii="Century Gothic" w:hAnsi="Century Gothic" w:cs="Calibri"/>
                <w:b/>
                <w:bCs/>
                <w:color w:val="1A0A94"/>
                <w:sz w:val="24"/>
                <w:szCs w:val="24"/>
              </w:rPr>
            </w:pPr>
          </w:p>
        </w:tc>
      </w:tr>
      <w:tr w:rsidR="008017FF"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8017FF" w:rsidRPr="006D7424" w:rsidRDefault="008017FF" w:rsidP="009D0B27">
            <w:pPr>
              <w:spacing w:after="0" w:line="240" w:lineRule="auto"/>
              <w:rPr>
                <w:rFonts w:ascii="Century Gothic"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8017FF" w:rsidRPr="006D7424" w:rsidRDefault="008017FF" w:rsidP="009D0B27">
            <w:pPr>
              <w:spacing w:after="0" w:line="240" w:lineRule="auto"/>
              <w:rPr>
                <w:rFonts w:ascii="Century Gothic"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8017FF" w:rsidRPr="006D7424" w:rsidRDefault="008017FF" w:rsidP="009D0B27">
            <w:pPr>
              <w:spacing w:after="0" w:line="240" w:lineRule="auto"/>
              <w:rPr>
                <w:rFonts w:ascii="Century Gothic" w:hAnsi="Century Gothic" w:cs="Calibri"/>
                <w:b/>
                <w:bCs/>
                <w:color w:val="1A0A94"/>
                <w:sz w:val="24"/>
                <w:szCs w:val="24"/>
              </w:rPr>
            </w:pPr>
          </w:p>
        </w:tc>
      </w:tr>
      <w:tr w:rsidR="008017FF" w:rsidRPr="006D7424" w:rsidTr="009D0B2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8017FF" w:rsidRPr="006D7424" w:rsidRDefault="008017FF" w:rsidP="009D0B27">
            <w:pPr>
              <w:spacing w:after="0" w:line="240" w:lineRule="auto"/>
              <w:jc w:val="center"/>
              <w:rPr>
                <w:rFonts w:ascii="Century Gothic" w:hAnsi="Century Gothic" w:cs="Calibri"/>
                <w:b/>
                <w:bCs/>
                <w:color w:val="000000"/>
                <w:sz w:val="24"/>
                <w:szCs w:val="24"/>
              </w:rPr>
            </w:pPr>
            <w:r w:rsidRPr="006D7424">
              <w:rPr>
                <w:rFonts w:ascii="Century Gothic"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8017FF" w:rsidRPr="006D7424" w:rsidRDefault="008017FF" w:rsidP="009D0B27">
            <w:pPr>
              <w:spacing w:after="0" w:line="240" w:lineRule="auto"/>
              <w:jc w:val="center"/>
              <w:rPr>
                <w:rFonts w:ascii="Century Gothic" w:hAnsi="Century Gothic" w:cs="Calibri"/>
                <w:b/>
                <w:bCs/>
                <w:color w:val="000000"/>
                <w:sz w:val="24"/>
                <w:szCs w:val="24"/>
              </w:rPr>
            </w:pPr>
            <w:r w:rsidRPr="006D7424">
              <w:rPr>
                <w:rFonts w:ascii="Century Gothic" w:hAnsi="Century Gothic" w:cs="Calibri"/>
                <w:b/>
                <w:bCs/>
                <w:color w:val="000000"/>
                <w:sz w:val="24"/>
                <w:szCs w:val="24"/>
              </w:rPr>
              <w:t>DATOS DEL AUTOR</w:t>
            </w:r>
          </w:p>
        </w:tc>
      </w:tr>
      <w:tr w:rsidR="008017FF" w:rsidRPr="006D7424" w:rsidTr="009D0B2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8017FF" w:rsidRPr="006D7424" w:rsidRDefault="008017FF" w:rsidP="009D0B27">
            <w:pPr>
              <w:spacing w:after="0" w:line="240" w:lineRule="auto"/>
              <w:jc w:val="both"/>
              <w:rPr>
                <w:rFonts w:ascii="Century Gothic" w:hAnsi="Century Gothic" w:cs="Calibri"/>
                <w:b/>
                <w:bCs/>
                <w:color w:val="7030A0"/>
                <w:sz w:val="24"/>
                <w:szCs w:val="24"/>
              </w:rPr>
            </w:pPr>
            <w:r w:rsidRPr="006D7424">
              <w:rPr>
                <w:rFonts w:ascii="Century Gothic" w:hAnsi="Century Gothic" w:cs="Calibri"/>
                <w:b/>
                <w:bCs/>
                <w:color w:val="000000"/>
                <w:sz w:val="24"/>
                <w:szCs w:val="24"/>
              </w:rPr>
              <w:t>Programa académico</w:t>
            </w:r>
            <w:r w:rsidRPr="006D7424">
              <w:rPr>
                <w:rFonts w:ascii="Century Gothic" w:hAnsi="Century Gothic" w:cs="Calibri"/>
                <w:bCs/>
                <w:color w:val="000000"/>
                <w:sz w:val="24"/>
                <w:szCs w:val="24"/>
              </w:rPr>
              <w:t>:</w:t>
            </w:r>
            <w:r>
              <w:rPr>
                <w:rFonts w:ascii="Century Gothic" w:hAnsi="Century Gothic" w:cs="Calibri"/>
                <w:bCs/>
                <w:color w:val="000000"/>
                <w:sz w:val="24"/>
                <w:szCs w:val="24"/>
              </w:rPr>
              <w:t xml:space="preserve"> Negocios Internacionales</w:t>
            </w:r>
          </w:p>
        </w:tc>
        <w:tc>
          <w:tcPr>
            <w:tcW w:w="2164" w:type="pct"/>
            <w:tcBorders>
              <w:top w:val="single" w:sz="4" w:space="0" w:color="auto"/>
              <w:left w:val="nil"/>
              <w:bottom w:val="single" w:sz="4" w:space="0" w:color="auto"/>
              <w:right w:val="single" w:sz="4" w:space="0" w:color="auto"/>
            </w:tcBorders>
            <w:shd w:val="clear" w:color="auto" w:fill="auto"/>
          </w:tcPr>
          <w:p w:rsidR="008017FF" w:rsidRPr="006D7424" w:rsidRDefault="008017FF" w:rsidP="009D0B27">
            <w:pPr>
              <w:spacing w:after="0" w:line="240" w:lineRule="auto"/>
              <w:rPr>
                <w:rFonts w:ascii="Century Gothic" w:hAnsi="Century Gothic" w:cs="Calibri"/>
                <w:b/>
                <w:bCs/>
                <w:color w:val="000000"/>
                <w:sz w:val="24"/>
                <w:szCs w:val="24"/>
              </w:rPr>
            </w:pPr>
          </w:p>
        </w:tc>
      </w:tr>
      <w:tr w:rsidR="008017FF" w:rsidRPr="006D7424" w:rsidTr="009D0B2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8017FF" w:rsidRPr="006D7424" w:rsidRDefault="008017FF" w:rsidP="009D0B27">
            <w:pPr>
              <w:spacing w:after="0" w:line="240" w:lineRule="auto"/>
              <w:rPr>
                <w:rFonts w:ascii="Century Gothic" w:hAnsi="Century Gothic" w:cs="Calibri"/>
                <w:b/>
                <w:bCs/>
                <w:color w:val="000000"/>
                <w:sz w:val="24"/>
                <w:szCs w:val="24"/>
              </w:rPr>
            </w:pPr>
            <w:r>
              <w:rPr>
                <w:rFonts w:ascii="Century Gothic" w:hAnsi="Century Gothic" w:cs="Calibri"/>
                <w:b/>
                <w:bCs/>
                <w:color w:val="000000"/>
                <w:sz w:val="24"/>
                <w:szCs w:val="24"/>
              </w:rPr>
              <w:t>Prueba</w:t>
            </w:r>
            <w:r w:rsidRPr="006D7424">
              <w:rPr>
                <w:rFonts w:ascii="Century Gothic" w:hAnsi="Century Gothic" w:cs="Calibri"/>
                <w:bCs/>
                <w:color w:val="000000"/>
                <w:sz w:val="24"/>
                <w:szCs w:val="24"/>
              </w:rPr>
              <w:t>:</w:t>
            </w:r>
            <w:r>
              <w:rPr>
                <w:rFonts w:ascii="Century Gothic" w:hAnsi="Century Gothic" w:cs="Calibri"/>
                <w:bCs/>
                <w:color w:val="000000"/>
                <w:sz w:val="24"/>
                <w:szCs w:val="24"/>
              </w:rPr>
              <w:t xml:space="preserve"> Principios y Teorías de los Negocios Internacionales</w:t>
            </w:r>
          </w:p>
        </w:tc>
        <w:tc>
          <w:tcPr>
            <w:tcW w:w="2164" w:type="pct"/>
            <w:tcBorders>
              <w:top w:val="single" w:sz="4" w:space="0" w:color="auto"/>
              <w:left w:val="nil"/>
              <w:bottom w:val="single" w:sz="4" w:space="0" w:color="auto"/>
              <w:right w:val="single" w:sz="4" w:space="0" w:color="auto"/>
            </w:tcBorders>
            <w:shd w:val="clear" w:color="auto" w:fill="auto"/>
          </w:tcPr>
          <w:p w:rsidR="008017FF" w:rsidRPr="006D7424" w:rsidRDefault="008017FF" w:rsidP="009D0B27">
            <w:pPr>
              <w:spacing w:after="0" w:line="240" w:lineRule="auto"/>
              <w:rPr>
                <w:rFonts w:ascii="Century Gothic" w:hAnsi="Century Gothic" w:cs="Calibri"/>
                <w:color w:val="000000"/>
                <w:sz w:val="24"/>
                <w:szCs w:val="24"/>
              </w:rPr>
            </w:pPr>
          </w:p>
        </w:tc>
      </w:tr>
      <w:tr w:rsidR="008017FF" w:rsidRPr="006D7424" w:rsidTr="009D0B27">
        <w:trPr>
          <w:trHeight w:val="827"/>
        </w:trPr>
        <w:tc>
          <w:tcPr>
            <w:tcW w:w="2836" w:type="pct"/>
            <w:gridSpan w:val="2"/>
            <w:vMerge/>
            <w:tcBorders>
              <w:left w:val="single" w:sz="4" w:space="0" w:color="auto"/>
              <w:right w:val="single" w:sz="4" w:space="0" w:color="auto"/>
            </w:tcBorders>
            <w:vAlign w:val="center"/>
            <w:hideMark/>
          </w:tcPr>
          <w:p w:rsidR="008017FF" w:rsidRPr="006D7424" w:rsidRDefault="008017FF" w:rsidP="009D0B27">
            <w:pPr>
              <w:spacing w:after="0" w:line="240" w:lineRule="auto"/>
              <w:rPr>
                <w:rFonts w:ascii="Century Gothic"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8017FF" w:rsidRPr="005138D5" w:rsidRDefault="008017FF" w:rsidP="009D0B27">
            <w:pPr>
              <w:spacing w:after="0" w:line="240" w:lineRule="auto"/>
              <w:rPr>
                <w:rFonts w:ascii="Century Gothic" w:hAnsi="Century Gothic" w:cs="Calibri"/>
                <w:bCs/>
                <w:color w:val="000000"/>
                <w:sz w:val="24"/>
                <w:szCs w:val="24"/>
              </w:rPr>
            </w:pPr>
          </w:p>
        </w:tc>
      </w:tr>
      <w:tr w:rsidR="008017FF" w:rsidRPr="006D7424" w:rsidTr="009D0B27">
        <w:trPr>
          <w:trHeight w:val="827"/>
        </w:trPr>
        <w:tc>
          <w:tcPr>
            <w:tcW w:w="2836" w:type="pct"/>
            <w:gridSpan w:val="2"/>
            <w:vMerge/>
            <w:tcBorders>
              <w:left w:val="single" w:sz="4" w:space="0" w:color="auto"/>
              <w:bottom w:val="single" w:sz="12" w:space="0" w:color="1A0A94"/>
              <w:right w:val="single" w:sz="4" w:space="0" w:color="auto"/>
            </w:tcBorders>
            <w:vAlign w:val="center"/>
          </w:tcPr>
          <w:p w:rsidR="008017FF" w:rsidRPr="006D7424" w:rsidRDefault="008017FF" w:rsidP="009D0B27">
            <w:pPr>
              <w:spacing w:after="0" w:line="240" w:lineRule="auto"/>
              <w:rPr>
                <w:rFonts w:ascii="Century Gothic"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8017FF" w:rsidRPr="006D7424" w:rsidRDefault="008017FF" w:rsidP="009D0B27">
            <w:pPr>
              <w:spacing w:after="0" w:line="240" w:lineRule="auto"/>
              <w:rPr>
                <w:rFonts w:ascii="Century Gothic" w:hAnsi="Century Gothic" w:cs="Calibri"/>
                <w:b/>
                <w:bCs/>
                <w:color w:val="000000"/>
                <w:sz w:val="24"/>
                <w:szCs w:val="24"/>
              </w:rPr>
            </w:pPr>
          </w:p>
        </w:tc>
      </w:tr>
      <w:tr w:rsidR="008017FF" w:rsidRPr="006D7424" w:rsidTr="009D0B2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8017FF" w:rsidRPr="006D7424" w:rsidRDefault="008017FF" w:rsidP="009D0B27">
            <w:pPr>
              <w:spacing w:after="0" w:line="240" w:lineRule="auto"/>
              <w:jc w:val="both"/>
              <w:rPr>
                <w:rFonts w:ascii="Century Gothic" w:hAnsi="Century Gothic" w:cs="Calibri"/>
                <w:b/>
                <w:bCs/>
                <w:color w:val="000000"/>
                <w:sz w:val="24"/>
                <w:szCs w:val="24"/>
              </w:rPr>
            </w:pPr>
            <w:r w:rsidRPr="006D7424">
              <w:rPr>
                <w:rFonts w:ascii="Century Gothic" w:hAnsi="Century Gothic" w:cs="Calibri"/>
                <w:b/>
                <w:bCs/>
                <w:color w:val="000000"/>
                <w:sz w:val="24"/>
                <w:szCs w:val="24"/>
              </w:rPr>
              <w:t>ÍTEM: COMPETENCIA ESPECÍFICA, CONTEXTO, ENUNCIADO Y OPCIONES DE RESPUESTA</w:t>
            </w:r>
          </w:p>
        </w:tc>
      </w:tr>
      <w:tr w:rsidR="008017FF" w:rsidRPr="006D7424" w:rsidTr="009D0B27">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017FF" w:rsidRDefault="008017FF" w:rsidP="009D0B27">
            <w:pPr>
              <w:spacing w:after="0" w:line="240" w:lineRule="auto"/>
              <w:jc w:val="both"/>
              <w:rPr>
                <w:rFonts w:ascii="Century Gothic" w:hAnsi="Century Gothic" w:cs="Calibri"/>
                <w:b/>
                <w:bCs/>
                <w:color w:val="000000"/>
                <w:sz w:val="24"/>
                <w:szCs w:val="24"/>
              </w:rPr>
            </w:pPr>
            <w:r w:rsidRPr="006D7424">
              <w:rPr>
                <w:rFonts w:ascii="Century Gothic" w:hAnsi="Century Gothic" w:cs="Calibri"/>
                <w:b/>
                <w:bCs/>
                <w:color w:val="000000"/>
                <w:sz w:val="24"/>
                <w:szCs w:val="24"/>
              </w:rPr>
              <w:t>Competencia espec</w:t>
            </w:r>
            <w:r>
              <w:rPr>
                <w:rFonts w:ascii="Century Gothic" w:hAnsi="Century Gothic" w:cs="Calibri"/>
                <w:b/>
                <w:bCs/>
                <w:color w:val="000000"/>
                <w:sz w:val="24"/>
                <w:szCs w:val="24"/>
              </w:rPr>
              <w:t>ífica señalada en el syllabus, que evalúa este ítem:</w:t>
            </w:r>
          </w:p>
          <w:p w:rsidR="008017FF" w:rsidRDefault="008017FF" w:rsidP="009D0B27">
            <w:pPr>
              <w:spacing w:after="0" w:line="240" w:lineRule="auto"/>
              <w:jc w:val="both"/>
              <w:rPr>
                <w:rFonts w:ascii="Century Gothic" w:hAnsi="Century Gothic" w:cs="Calibri"/>
                <w:bCs/>
                <w:color w:val="000000"/>
                <w:sz w:val="24"/>
                <w:szCs w:val="24"/>
              </w:rPr>
            </w:pPr>
            <w:r w:rsidRPr="001A3983">
              <w:rPr>
                <w:rFonts w:ascii="Century Gothic" w:hAnsi="Century Gothic" w:cs="Calibri"/>
                <w:bCs/>
                <w:color w:val="000000"/>
                <w:sz w:val="24"/>
                <w:szCs w:val="24"/>
              </w:rPr>
              <w:t>Determina las estrategias de entrada y alianzas estratégicas.</w:t>
            </w:r>
          </w:p>
          <w:p w:rsidR="008017FF" w:rsidRPr="006D7424" w:rsidRDefault="008017FF" w:rsidP="009D0B27">
            <w:pPr>
              <w:spacing w:after="0" w:line="240" w:lineRule="auto"/>
              <w:jc w:val="both"/>
              <w:rPr>
                <w:rFonts w:ascii="Century Gothic" w:hAnsi="Century Gothic" w:cs="Calibri"/>
                <w:b/>
                <w:bCs/>
                <w:color w:val="000000"/>
                <w:sz w:val="24"/>
                <w:szCs w:val="24"/>
              </w:rPr>
            </w:pPr>
          </w:p>
        </w:tc>
      </w:tr>
      <w:tr w:rsidR="008017FF" w:rsidRPr="006D7424" w:rsidTr="009D0B27">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017FF" w:rsidRPr="00D5512C" w:rsidRDefault="008017FF" w:rsidP="009D0B27">
            <w:pPr>
              <w:spacing w:after="0" w:line="240" w:lineRule="auto"/>
              <w:jc w:val="both"/>
              <w:rPr>
                <w:rFonts w:ascii="Century Gothic" w:hAnsi="Century Gothic" w:cs="Calibri"/>
                <w:b/>
                <w:bCs/>
                <w:color w:val="000000"/>
                <w:sz w:val="24"/>
                <w:szCs w:val="24"/>
              </w:rPr>
            </w:pPr>
            <w:r w:rsidRPr="00D5512C">
              <w:rPr>
                <w:rFonts w:ascii="Century Gothic" w:hAnsi="Century Gothic" w:cs="Calibri"/>
                <w:b/>
                <w:bCs/>
                <w:color w:val="000000"/>
                <w:sz w:val="24"/>
                <w:szCs w:val="24"/>
              </w:rPr>
              <w:t>CONTEXTO - Caso - situación problémica:</w:t>
            </w:r>
          </w:p>
          <w:p w:rsidR="008017FF" w:rsidRPr="00D5512C" w:rsidRDefault="008017FF" w:rsidP="009D0B27">
            <w:pPr>
              <w:spacing w:after="0" w:line="240" w:lineRule="auto"/>
              <w:jc w:val="both"/>
              <w:rPr>
                <w:rFonts w:ascii="Century Gothic" w:hAnsi="Century Gothic" w:cs="Calibri"/>
                <w:bCs/>
                <w:color w:val="000000"/>
                <w:sz w:val="24"/>
                <w:szCs w:val="24"/>
              </w:rPr>
            </w:pPr>
            <w:r w:rsidRPr="00D5512C">
              <w:rPr>
                <w:rFonts w:ascii="Century Gothic" w:hAnsi="Century Gothic" w:cs="Calibri"/>
                <w:bCs/>
                <w:color w:val="000000"/>
                <w:sz w:val="24"/>
                <w:szCs w:val="24"/>
              </w:rPr>
              <w:t>Hace 20 años, Pedro inició una compañía de juguetes de madera en Bogotá.  Hoy recuerda con orgullo cómo, en los primeros años de operación, eran tan sólo 2 personas que tenían que hacerlo todo. Como la empresa ha crecido, y ahora tiene 30 empleados, vende sus juguetes en Bogotá, Cali, Cartagena y Barranquilla, y factura 3 000 millones de pesos al año. Aunque, en los últimos años, no ha logrado mantener el crecimiento de la compañía.</w:t>
            </w:r>
          </w:p>
          <w:p w:rsidR="008017FF" w:rsidRPr="00D5512C" w:rsidRDefault="008017FF" w:rsidP="009D0B27">
            <w:pPr>
              <w:spacing w:after="0" w:line="240" w:lineRule="auto"/>
              <w:jc w:val="both"/>
              <w:rPr>
                <w:rFonts w:ascii="Century Gothic" w:hAnsi="Century Gothic" w:cs="Calibri"/>
                <w:bCs/>
                <w:color w:val="000000"/>
                <w:sz w:val="24"/>
                <w:szCs w:val="24"/>
              </w:rPr>
            </w:pPr>
          </w:p>
          <w:p w:rsidR="008017FF" w:rsidRPr="00D5512C" w:rsidRDefault="008017FF" w:rsidP="009D0B27">
            <w:pPr>
              <w:spacing w:after="0" w:line="240" w:lineRule="auto"/>
              <w:jc w:val="both"/>
              <w:rPr>
                <w:rFonts w:ascii="Century Gothic" w:hAnsi="Century Gothic" w:cs="Calibri"/>
                <w:bCs/>
                <w:color w:val="000000"/>
                <w:sz w:val="24"/>
                <w:szCs w:val="24"/>
              </w:rPr>
            </w:pPr>
            <w:r w:rsidRPr="00D5512C">
              <w:rPr>
                <w:rFonts w:ascii="Century Gothic" w:hAnsi="Century Gothic" w:cs="Calibri"/>
                <w:bCs/>
                <w:color w:val="000000"/>
                <w:sz w:val="24"/>
                <w:szCs w:val="24"/>
              </w:rPr>
              <w:t>La semana pasada, mientras visitaba su stand de juguetes en la Feria del Hogar de Bogotá, un distribuidor canadiense, especializado en ventas de juguetes de madera, le propuso que vendieran sus juguetes en Toronto, Quebec y Victoria. A Pedro le llamó mucho la atención esta propuesta y cree que es una oportunidad para seguir creciendo y contrarrestar el estancamiento del mercado interno. Sin embargo, le preocupa que nunca ha hecho ninguna exportación, que no conoce el mercado canadiense y que ni siquiera habla inglés.</w:t>
            </w:r>
          </w:p>
        </w:tc>
      </w:tr>
      <w:tr w:rsidR="008017FF" w:rsidRPr="006D7424" w:rsidTr="009D0B27">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017FF" w:rsidRDefault="008017FF" w:rsidP="009D0B27">
            <w:pPr>
              <w:spacing w:after="0" w:line="240" w:lineRule="auto"/>
              <w:jc w:val="both"/>
              <w:rPr>
                <w:rFonts w:ascii="Century Gothic" w:hAnsi="Century Gothic" w:cs="Calibri"/>
                <w:bCs/>
                <w:color w:val="000000"/>
                <w:sz w:val="24"/>
                <w:szCs w:val="24"/>
              </w:rPr>
            </w:pPr>
            <w:r>
              <w:rPr>
                <w:rFonts w:ascii="Century Gothic" w:hAnsi="Century Gothic" w:cs="Calibri"/>
                <w:b/>
                <w:bCs/>
                <w:color w:val="000000"/>
                <w:sz w:val="24"/>
                <w:szCs w:val="24"/>
              </w:rPr>
              <w:t>ENUNCIADO</w:t>
            </w:r>
            <w:r w:rsidRPr="006D7424">
              <w:rPr>
                <w:rFonts w:ascii="Century Gothic" w:hAnsi="Century Gothic" w:cs="Calibri"/>
                <w:bCs/>
                <w:color w:val="000000"/>
                <w:sz w:val="24"/>
                <w:szCs w:val="24"/>
              </w:rPr>
              <w:t>:</w:t>
            </w:r>
          </w:p>
          <w:p w:rsidR="008017FF" w:rsidRDefault="008017FF" w:rsidP="009D0B27">
            <w:pPr>
              <w:spacing w:after="0" w:line="240" w:lineRule="auto"/>
              <w:jc w:val="both"/>
              <w:rPr>
                <w:rFonts w:ascii="Century Gothic" w:hAnsi="Century Gothic" w:cs="Calibri"/>
                <w:bCs/>
                <w:color w:val="000000"/>
                <w:sz w:val="24"/>
                <w:szCs w:val="24"/>
              </w:rPr>
            </w:pPr>
            <w:r w:rsidRPr="00D5512C">
              <w:rPr>
                <w:rFonts w:ascii="Century Gothic" w:hAnsi="Century Gothic" w:cs="Calibri"/>
                <w:bCs/>
                <w:color w:val="000000"/>
                <w:sz w:val="24"/>
                <w:szCs w:val="24"/>
              </w:rPr>
              <w:lastRenderedPageBreak/>
              <w:t>Usted fue contratado por Pedro para asesorarlo y ayudarlo a tomar la mejor decisión. ¿Qué le recomendaría?</w:t>
            </w:r>
          </w:p>
          <w:p w:rsidR="008017FF" w:rsidRPr="006D7424" w:rsidRDefault="008017FF" w:rsidP="009D0B27">
            <w:pPr>
              <w:spacing w:after="0" w:line="240" w:lineRule="auto"/>
              <w:jc w:val="both"/>
              <w:rPr>
                <w:rFonts w:ascii="Century Gothic" w:hAnsi="Century Gothic" w:cs="Calibri"/>
                <w:color w:val="000000"/>
                <w:sz w:val="24"/>
                <w:szCs w:val="24"/>
              </w:rPr>
            </w:pPr>
          </w:p>
        </w:tc>
      </w:tr>
      <w:tr w:rsidR="008017FF" w:rsidRPr="006D7424" w:rsidTr="009D0B2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017FF" w:rsidRDefault="008017FF" w:rsidP="009D0B27">
            <w:pPr>
              <w:spacing w:after="0" w:line="240" w:lineRule="auto"/>
              <w:jc w:val="both"/>
              <w:rPr>
                <w:rFonts w:ascii="Century Gothic" w:hAnsi="Century Gothic" w:cs="Calibri"/>
                <w:b/>
                <w:bCs/>
                <w:color w:val="000000"/>
                <w:sz w:val="24"/>
                <w:szCs w:val="24"/>
              </w:rPr>
            </w:pPr>
            <w:r>
              <w:rPr>
                <w:rFonts w:ascii="Century Gothic" w:hAnsi="Century Gothic" w:cs="Calibri"/>
                <w:b/>
                <w:bCs/>
                <w:color w:val="000000"/>
                <w:sz w:val="24"/>
                <w:szCs w:val="24"/>
              </w:rPr>
              <w:lastRenderedPageBreak/>
              <w:t>Opciones de respuesta</w:t>
            </w:r>
          </w:p>
          <w:p w:rsidR="008017FF" w:rsidRPr="006D7424" w:rsidRDefault="008017FF" w:rsidP="009D0B27">
            <w:pPr>
              <w:spacing w:after="0" w:line="240" w:lineRule="auto"/>
              <w:jc w:val="both"/>
              <w:rPr>
                <w:rFonts w:ascii="Century Gothic" w:hAnsi="Century Gothic" w:cs="Calibri"/>
                <w:bCs/>
                <w:color w:val="000000"/>
                <w:sz w:val="24"/>
                <w:szCs w:val="24"/>
              </w:rPr>
            </w:pPr>
          </w:p>
          <w:p w:rsidR="008017FF" w:rsidRPr="00D5512C" w:rsidRDefault="008017FF" w:rsidP="009D0B27">
            <w:pPr>
              <w:spacing w:after="0" w:line="240" w:lineRule="auto"/>
              <w:jc w:val="both"/>
              <w:rPr>
                <w:rFonts w:ascii="Century Gothic" w:hAnsi="Century Gothic" w:cs="Calibri"/>
                <w:bCs/>
                <w:color w:val="000000"/>
                <w:sz w:val="24"/>
                <w:szCs w:val="24"/>
              </w:rPr>
            </w:pPr>
            <w:r>
              <w:rPr>
                <w:rFonts w:ascii="Century Gothic" w:hAnsi="Century Gothic" w:cs="Calibri"/>
                <w:bCs/>
                <w:color w:val="000000"/>
                <w:sz w:val="24"/>
                <w:szCs w:val="24"/>
              </w:rPr>
              <w:t>a</w:t>
            </w:r>
            <w:r w:rsidRPr="00D5512C">
              <w:rPr>
                <w:rFonts w:ascii="Century Gothic" w:hAnsi="Century Gothic" w:cs="Calibri"/>
                <w:bCs/>
                <w:color w:val="000000"/>
                <w:sz w:val="24"/>
                <w:szCs w:val="24"/>
              </w:rPr>
              <w:t>. Rechazar la propuesta del distribuidor canadiense. Pedro debe entender que, si no habla inglés, no va a tener éxito en este negocio. Es mejor desistir.</w:t>
            </w:r>
          </w:p>
          <w:p w:rsidR="008017FF" w:rsidRPr="00D5512C" w:rsidRDefault="008017FF" w:rsidP="009D0B27">
            <w:pPr>
              <w:spacing w:after="0" w:line="240" w:lineRule="auto"/>
              <w:jc w:val="both"/>
              <w:rPr>
                <w:rFonts w:ascii="Century Gothic" w:hAnsi="Century Gothic" w:cs="Calibri"/>
                <w:bCs/>
                <w:color w:val="000000"/>
                <w:sz w:val="24"/>
                <w:szCs w:val="24"/>
              </w:rPr>
            </w:pPr>
            <w:r>
              <w:rPr>
                <w:rFonts w:ascii="Century Gothic" w:hAnsi="Century Gothic" w:cs="Calibri"/>
                <w:bCs/>
                <w:color w:val="000000"/>
                <w:sz w:val="24"/>
                <w:szCs w:val="24"/>
              </w:rPr>
              <w:t>b</w:t>
            </w:r>
            <w:r w:rsidRPr="00D5512C">
              <w:rPr>
                <w:rFonts w:ascii="Century Gothic" w:hAnsi="Century Gothic" w:cs="Calibri"/>
                <w:bCs/>
                <w:color w:val="000000"/>
                <w:sz w:val="24"/>
                <w:szCs w:val="24"/>
              </w:rPr>
              <w:t xml:space="preserve">. Exportar los juguetes a Canadá, pero no a través del distribuidor. Es conocido que los distribuidores se quedan con un margen que podría ser para Pedro. </w:t>
            </w:r>
          </w:p>
          <w:p w:rsidR="008017FF" w:rsidRPr="00D5512C" w:rsidRDefault="008017FF" w:rsidP="009D0B27">
            <w:pPr>
              <w:spacing w:after="0" w:line="240" w:lineRule="auto"/>
              <w:jc w:val="both"/>
              <w:rPr>
                <w:rFonts w:ascii="Century Gothic" w:hAnsi="Century Gothic" w:cs="Calibri"/>
                <w:bCs/>
                <w:color w:val="000000"/>
                <w:sz w:val="24"/>
                <w:szCs w:val="24"/>
              </w:rPr>
            </w:pPr>
            <w:r>
              <w:rPr>
                <w:rFonts w:ascii="Century Gothic" w:hAnsi="Century Gothic" w:cs="Calibri"/>
                <w:bCs/>
                <w:color w:val="000000"/>
                <w:sz w:val="24"/>
                <w:szCs w:val="24"/>
              </w:rPr>
              <w:t>c</w:t>
            </w:r>
            <w:r w:rsidRPr="00D5512C">
              <w:rPr>
                <w:rFonts w:ascii="Century Gothic" w:hAnsi="Century Gothic" w:cs="Calibri"/>
                <w:bCs/>
                <w:color w:val="000000"/>
                <w:sz w:val="24"/>
                <w:szCs w:val="24"/>
              </w:rPr>
              <w:t xml:space="preserve">. Posponer la decisión. Explicarle al distribuidor canadiense que, antes de exportar, Pedro tiene que investigar y entender el mercado canadiense. </w:t>
            </w:r>
          </w:p>
          <w:p w:rsidR="008017FF" w:rsidRPr="006D7424" w:rsidRDefault="008017FF" w:rsidP="009D0B27">
            <w:pPr>
              <w:spacing w:after="0" w:line="240" w:lineRule="auto"/>
              <w:jc w:val="both"/>
              <w:rPr>
                <w:rFonts w:ascii="Century Gothic" w:hAnsi="Century Gothic" w:cs="Calibri"/>
                <w:bCs/>
                <w:color w:val="000000"/>
                <w:sz w:val="24"/>
                <w:szCs w:val="24"/>
              </w:rPr>
            </w:pPr>
            <w:r>
              <w:rPr>
                <w:rFonts w:ascii="Century Gothic" w:hAnsi="Century Gothic" w:cs="Calibri"/>
                <w:bCs/>
                <w:color w:val="000000"/>
                <w:sz w:val="24"/>
                <w:szCs w:val="24"/>
              </w:rPr>
              <w:t>d</w:t>
            </w:r>
            <w:r w:rsidRPr="00D5512C">
              <w:rPr>
                <w:rFonts w:ascii="Century Gothic" w:hAnsi="Century Gothic" w:cs="Calibri"/>
                <w:bCs/>
                <w:color w:val="000000"/>
                <w:sz w:val="24"/>
                <w:szCs w:val="24"/>
              </w:rPr>
              <w:t>. Aceptar la propuesta del distribuidor. Esta es una gran oportunidad para aprovechar la experiencia del distribuidor y empezar a vender en Canadá.</w:t>
            </w:r>
          </w:p>
        </w:tc>
      </w:tr>
      <w:tr w:rsidR="008017FF" w:rsidRPr="006D7424" w:rsidTr="009D0B2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8017FF" w:rsidRPr="006D7424" w:rsidRDefault="008017FF" w:rsidP="009D0B27">
            <w:pPr>
              <w:spacing w:after="0" w:line="240" w:lineRule="auto"/>
              <w:jc w:val="both"/>
              <w:rPr>
                <w:rFonts w:ascii="Century Gothic" w:hAnsi="Century Gothic" w:cs="Calibri"/>
                <w:b/>
                <w:bCs/>
                <w:color w:val="000000"/>
                <w:sz w:val="24"/>
                <w:szCs w:val="24"/>
              </w:rPr>
            </w:pPr>
          </w:p>
        </w:tc>
      </w:tr>
      <w:tr w:rsidR="008017FF" w:rsidRPr="006D7424" w:rsidTr="009D0B27">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8017FF" w:rsidRPr="006D7424" w:rsidRDefault="008017FF" w:rsidP="009D0B27">
            <w:pPr>
              <w:spacing w:after="0" w:line="240" w:lineRule="auto"/>
              <w:jc w:val="both"/>
              <w:rPr>
                <w:rFonts w:ascii="Century Gothic" w:hAnsi="Century Gothic" w:cs="Calibri"/>
                <w:b/>
                <w:bCs/>
                <w:color w:val="000000"/>
                <w:sz w:val="24"/>
                <w:szCs w:val="24"/>
              </w:rPr>
            </w:pPr>
          </w:p>
        </w:tc>
      </w:tr>
      <w:tr w:rsidR="008017FF" w:rsidRPr="006D7424" w:rsidTr="009D0B2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8017FF" w:rsidRPr="006D7424" w:rsidRDefault="008017FF" w:rsidP="009D0B27">
            <w:pPr>
              <w:spacing w:after="0" w:line="240" w:lineRule="auto"/>
              <w:jc w:val="both"/>
              <w:rPr>
                <w:rFonts w:ascii="Century Gothic" w:hAnsi="Century Gothic" w:cs="Calibri"/>
                <w:bCs/>
                <w:color w:val="000000"/>
                <w:sz w:val="24"/>
                <w:szCs w:val="24"/>
              </w:rPr>
            </w:pPr>
            <w:r w:rsidRPr="006D7424">
              <w:rPr>
                <w:rFonts w:ascii="Century Gothic" w:hAnsi="Century Gothic" w:cs="Calibri"/>
                <w:b/>
                <w:bCs/>
                <w:color w:val="000000"/>
                <w:sz w:val="24"/>
                <w:szCs w:val="24"/>
              </w:rPr>
              <w:t>JUSTIFICACIÓN DE OPCIONES DE R</w:t>
            </w:r>
            <w:r>
              <w:rPr>
                <w:rFonts w:ascii="Century Gothic" w:hAnsi="Century Gothic" w:cs="Calibri"/>
                <w:b/>
                <w:bCs/>
                <w:color w:val="000000"/>
                <w:sz w:val="24"/>
                <w:szCs w:val="24"/>
              </w:rPr>
              <w:t>ESPUESTA</w:t>
            </w:r>
          </w:p>
        </w:tc>
      </w:tr>
      <w:tr w:rsidR="008017FF" w:rsidRPr="006D7424" w:rsidTr="009D0B27">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017FF" w:rsidRPr="00D5512C" w:rsidRDefault="008017FF" w:rsidP="009D0B27">
            <w:pPr>
              <w:spacing w:after="0" w:line="240" w:lineRule="auto"/>
              <w:rPr>
                <w:rFonts w:ascii="Century Gothic" w:hAnsi="Century Gothic" w:cs="Calibri"/>
                <w:bCs/>
                <w:color w:val="000000"/>
                <w:sz w:val="24"/>
                <w:szCs w:val="24"/>
              </w:rPr>
            </w:pPr>
            <w:r w:rsidRPr="00D5512C">
              <w:rPr>
                <w:rFonts w:ascii="Century Gothic" w:hAnsi="Century Gothic" w:cs="Calibri"/>
                <w:bCs/>
                <w:color w:val="000000"/>
                <w:sz w:val="24"/>
                <w:szCs w:val="24"/>
              </w:rPr>
              <w:t>Por</w:t>
            </w:r>
            <w:r>
              <w:rPr>
                <w:rFonts w:ascii="Century Gothic" w:hAnsi="Century Gothic" w:cs="Calibri"/>
                <w:bCs/>
                <w:color w:val="000000"/>
                <w:sz w:val="24"/>
                <w:szCs w:val="24"/>
              </w:rPr>
              <w:t xml:space="preserve"> </w:t>
            </w:r>
            <w:r w:rsidRPr="00D5512C">
              <w:rPr>
                <w:rFonts w:ascii="Century Gothic" w:hAnsi="Century Gothic" w:cs="Calibri"/>
                <w:bCs/>
                <w:color w:val="000000"/>
                <w:sz w:val="24"/>
                <w:szCs w:val="24"/>
              </w:rPr>
              <w:t>qué NO</w:t>
            </w:r>
            <w:r>
              <w:rPr>
                <w:rFonts w:ascii="Century Gothic" w:hAnsi="Century Gothic" w:cs="Calibri"/>
                <w:bCs/>
                <w:color w:val="000000"/>
                <w:sz w:val="24"/>
                <w:szCs w:val="24"/>
              </w:rPr>
              <w:t xml:space="preserve"> es a: porque q</w:t>
            </w:r>
            <w:r w:rsidRPr="00D5512C">
              <w:rPr>
                <w:rFonts w:ascii="Century Gothic" w:hAnsi="Century Gothic" w:cs="Calibri"/>
                <w:bCs/>
                <w:color w:val="000000"/>
                <w:sz w:val="24"/>
                <w:szCs w:val="24"/>
              </w:rPr>
              <w:t>ue Pedro no sepa inglés es una de las barreras que tiene que superar, pero no es un argumento válido para rechazar esta propuesta. En caso dado se pueden contratar traductores. Adicionalmente, el caso deja ver que el distribuidor canadiense habla español.</w:t>
            </w:r>
          </w:p>
          <w:p w:rsidR="008017FF" w:rsidRPr="00D5512C" w:rsidRDefault="008017FF" w:rsidP="009D0B27">
            <w:pPr>
              <w:spacing w:after="0" w:line="240" w:lineRule="auto"/>
              <w:ind w:left="720"/>
              <w:rPr>
                <w:rFonts w:ascii="Century Gothic" w:hAnsi="Century Gothic" w:cs="Calibri"/>
                <w:bCs/>
                <w:color w:val="000000"/>
                <w:sz w:val="24"/>
                <w:szCs w:val="24"/>
              </w:rPr>
            </w:pPr>
          </w:p>
        </w:tc>
      </w:tr>
      <w:tr w:rsidR="008017FF"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017FF" w:rsidRPr="00D5512C" w:rsidRDefault="008017FF" w:rsidP="009D0B27">
            <w:pPr>
              <w:spacing w:after="0" w:line="240" w:lineRule="auto"/>
              <w:rPr>
                <w:rFonts w:ascii="Century Gothic" w:hAnsi="Century Gothic" w:cs="Calibri"/>
                <w:bCs/>
                <w:color w:val="000000"/>
                <w:sz w:val="24"/>
                <w:szCs w:val="24"/>
              </w:rPr>
            </w:pPr>
            <w:r w:rsidRPr="00D5512C">
              <w:rPr>
                <w:rFonts w:ascii="Century Gothic" w:hAnsi="Century Gothic" w:cs="Calibri"/>
                <w:bCs/>
                <w:color w:val="000000"/>
                <w:sz w:val="24"/>
                <w:szCs w:val="24"/>
              </w:rPr>
              <w:t>Por</w:t>
            </w:r>
            <w:r>
              <w:rPr>
                <w:rFonts w:ascii="Century Gothic" w:hAnsi="Century Gothic" w:cs="Calibri"/>
                <w:bCs/>
                <w:color w:val="000000"/>
                <w:sz w:val="24"/>
                <w:szCs w:val="24"/>
              </w:rPr>
              <w:t xml:space="preserve"> </w:t>
            </w:r>
            <w:r w:rsidRPr="00D5512C">
              <w:rPr>
                <w:rFonts w:ascii="Century Gothic" w:hAnsi="Century Gothic" w:cs="Calibri"/>
                <w:bCs/>
                <w:color w:val="000000"/>
                <w:sz w:val="24"/>
                <w:szCs w:val="24"/>
              </w:rPr>
              <w:t>qué NO</w:t>
            </w:r>
            <w:r>
              <w:rPr>
                <w:rFonts w:ascii="Century Gothic" w:hAnsi="Century Gothic" w:cs="Calibri"/>
                <w:bCs/>
                <w:color w:val="000000"/>
                <w:sz w:val="24"/>
                <w:szCs w:val="24"/>
              </w:rPr>
              <w:t xml:space="preserve"> es b: porque e</w:t>
            </w:r>
            <w:r w:rsidRPr="00D5512C">
              <w:rPr>
                <w:rFonts w:ascii="Century Gothic" w:hAnsi="Century Gothic" w:cs="Calibri"/>
                <w:bCs/>
                <w:color w:val="000000"/>
                <w:sz w:val="24"/>
                <w:szCs w:val="24"/>
              </w:rPr>
              <w:t xml:space="preserve">l caso deja ver que Pedro no conoce el mercado canadiense y no tiene experiencia exportando, por lo tanto, el riesgo de exportar directamente para vender al consumidor final es muy riesgoso y costo.  </w:t>
            </w:r>
          </w:p>
          <w:p w:rsidR="008017FF" w:rsidRPr="00D5512C" w:rsidRDefault="008017FF" w:rsidP="009D0B27">
            <w:pPr>
              <w:spacing w:after="0" w:line="240" w:lineRule="auto"/>
              <w:ind w:left="720"/>
              <w:rPr>
                <w:rFonts w:ascii="Century Gothic" w:hAnsi="Century Gothic" w:cs="Calibri"/>
                <w:bCs/>
                <w:color w:val="000000"/>
                <w:sz w:val="24"/>
                <w:szCs w:val="24"/>
              </w:rPr>
            </w:pPr>
          </w:p>
        </w:tc>
      </w:tr>
      <w:tr w:rsidR="008017FF"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017FF" w:rsidRPr="00D5512C" w:rsidRDefault="008017FF" w:rsidP="009D0B27">
            <w:pPr>
              <w:spacing w:after="0" w:line="240" w:lineRule="auto"/>
              <w:rPr>
                <w:rFonts w:ascii="Century Gothic" w:hAnsi="Century Gothic" w:cs="Calibri"/>
                <w:bCs/>
                <w:color w:val="000000"/>
                <w:sz w:val="24"/>
                <w:szCs w:val="24"/>
              </w:rPr>
            </w:pPr>
            <w:r w:rsidRPr="00D5512C">
              <w:rPr>
                <w:rFonts w:ascii="Century Gothic" w:hAnsi="Century Gothic" w:cs="Calibri"/>
                <w:bCs/>
                <w:color w:val="000000"/>
                <w:sz w:val="24"/>
                <w:szCs w:val="24"/>
              </w:rPr>
              <w:t>Por</w:t>
            </w:r>
            <w:r>
              <w:rPr>
                <w:rFonts w:ascii="Century Gothic" w:hAnsi="Century Gothic" w:cs="Calibri"/>
                <w:bCs/>
                <w:color w:val="000000"/>
                <w:sz w:val="24"/>
                <w:szCs w:val="24"/>
              </w:rPr>
              <w:t xml:space="preserve"> </w:t>
            </w:r>
            <w:r w:rsidRPr="00D5512C">
              <w:rPr>
                <w:rFonts w:ascii="Century Gothic" w:hAnsi="Century Gothic" w:cs="Calibri"/>
                <w:bCs/>
                <w:color w:val="000000"/>
                <w:sz w:val="24"/>
                <w:szCs w:val="24"/>
              </w:rPr>
              <w:t>qué NO</w:t>
            </w:r>
            <w:r>
              <w:rPr>
                <w:rFonts w:ascii="Century Gothic" w:hAnsi="Century Gothic" w:cs="Calibri"/>
                <w:bCs/>
                <w:color w:val="000000"/>
                <w:sz w:val="24"/>
                <w:szCs w:val="24"/>
              </w:rPr>
              <w:t xml:space="preserve"> es c: porque</w:t>
            </w:r>
            <w:r w:rsidRPr="00D5512C">
              <w:rPr>
                <w:rFonts w:ascii="Century Gothic" w:hAnsi="Century Gothic" w:cs="Calibri"/>
                <w:bCs/>
                <w:color w:val="000000"/>
                <w:sz w:val="24"/>
                <w:szCs w:val="24"/>
              </w:rPr>
              <w:t xml:space="preserve"> </w:t>
            </w:r>
            <w:r>
              <w:rPr>
                <w:rFonts w:ascii="Century Gothic" w:hAnsi="Century Gothic" w:cs="Calibri"/>
                <w:bCs/>
                <w:color w:val="000000"/>
                <w:sz w:val="24"/>
                <w:szCs w:val="24"/>
              </w:rPr>
              <w:t>n</w:t>
            </w:r>
            <w:r w:rsidRPr="00D5512C">
              <w:rPr>
                <w:rFonts w:ascii="Century Gothic" w:hAnsi="Century Gothic" w:cs="Calibri"/>
                <w:bCs/>
                <w:color w:val="000000"/>
                <w:sz w:val="24"/>
                <w:szCs w:val="24"/>
              </w:rPr>
              <w:t>o es necesario que Pedro conozca el mercado canadiense para hacer este negocio, ya que su falta de conocimiento es mitigada por el amplio conocimiento que tiene el distribuidor, ya que este se especializa en vender su producto en el mercado canadiense.</w:t>
            </w:r>
          </w:p>
          <w:p w:rsidR="008017FF" w:rsidRPr="00D5512C" w:rsidRDefault="008017FF" w:rsidP="009D0B27">
            <w:pPr>
              <w:spacing w:after="0" w:line="240" w:lineRule="auto"/>
              <w:ind w:left="720"/>
              <w:rPr>
                <w:rFonts w:ascii="Century Gothic" w:hAnsi="Century Gothic" w:cs="Calibri"/>
                <w:bCs/>
                <w:color w:val="000000"/>
                <w:sz w:val="24"/>
                <w:szCs w:val="24"/>
              </w:rPr>
            </w:pPr>
          </w:p>
        </w:tc>
      </w:tr>
      <w:tr w:rsidR="008017FF" w:rsidRPr="006D7424" w:rsidTr="009D0B27">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017FF" w:rsidRDefault="008017FF" w:rsidP="009D0B27">
            <w:pPr>
              <w:spacing w:after="0" w:line="240" w:lineRule="auto"/>
              <w:jc w:val="both"/>
              <w:rPr>
                <w:rFonts w:ascii="Century Gothic" w:hAnsi="Century Gothic" w:cs="Calibri"/>
                <w:b/>
                <w:bCs/>
                <w:color w:val="000000"/>
                <w:sz w:val="24"/>
                <w:szCs w:val="24"/>
              </w:rPr>
            </w:pPr>
            <w:r>
              <w:rPr>
                <w:rFonts w:ascii="Century Gothic" w:hAnsi="Century Gothic" w:cs="Calibri"/>
                <w:b/>
                <w:bCs/>
                <w:color w:val="000000"/>
                <w:sz w:val="24"/>
                <w:szCs w:val="24"/>
              </w:rPr>
              <w:t>CLAVE Y JUSTIFICACIÓN.</w:t>
            </w:r>
          </w:p>
          <w:p w:rsidR="008017FF" w:rsidRPr="00035A5A" w:rsidRDefault="008017FF" w:rsidP="009D0B27">
            <w:pPr>
              <w:spacing w:after="0" w:line="240" w:lineRule="auto"/>
              <w:rPr>
                <w:rFonts w:ascii="Century Gothic" w:hAnsi="Century Gothic" w:cs="Calibri"/>
                <w:bCs/>
                <w:color w:val="000000"/>
                <w:sz w:val="24"/>
                <w:szCs w:val="24"/>
              </w:rPr>
            </w:pPr>
            <w:r>
              <w:rPr>
                <w:rFonts w:ascii="Century Gothic" w:hAnsi="Century Gothic" w:cs="Calibri"/>
                <w:bCs/>
                <w:color w:val="000000"/>
                <w:sz w:val="24"/>
                <w:szCs w:val="24"/>
              </w:rPr>
              <w:t xml:space="preserve">La clave es d </w:t>
            </w:r>
            <w:r w:rsidRPr="00D5512C">
              <w:rPr>
                <w:rFonts w:ascii="Century Gothic" w:hAnsi="Century Gothic" w:cs="Calibri"/>
                <w:bCs/>
                <w:color w:val="000000"/>
                <w:sz w:val="24"/>
                <w:szCs w:val="24"/>
              </w:rPr>
              <w:t xml:space="preserve">PORQUE   </w:t>
            </w:r>
            <w:r>
              <w:rPr>
                <w:rFonts w:ascii="Century Gothic" w:hAnsi="Century Gothic" w:cs="Calibri"/>
                <w:bCs/>
                <w:color w:val="000000"/>
                <w:sz w:val="24"/>
                <w:szCs w:val="24"/>
              </w:rPr>
              <w:t>t</w:t>
            </w:r>
            <w:r w:rsidRPr="00D5512C">
              <w:rPr>
                <w:rFonts w:ascii="Century Gothic" w:hAnsi="Century Gothic" w:cs="Calibri"/>
                <w:bCs/>
                <w:color w:val="000000"/>
                <w:sz w:val="24"/>
                <w:szCs w:val="24"/>
              </w:rPr>
              <w:t xml:space="preserve">eniendo en cuenta la experiencia del distribuidor en vender (importar) juguetes de madera en Canadá, y los objetivos de Pedro de seguir creciendo y contrarrestar el estancamiento del mercado interno, esta propuesta de negocios se debería aprovechar. </w:t>
            </w:r>
          </w:p>
          <w:p w:rsidR="008017FF" w:rsidRPr="006D7424" w:rsidRDefault="008017FF" w:rsidP="009D0B27">
            <w:pPr>
              <w:spacing w:after="0" w:line="240" w:lineRule="auto"/>
              <w:jc w:val="both"/>
              <w:rPr>
                <w:rFonts w:ascii="Century Gothic" w:hAnsi="Century Gothic" w:cs="Calibri"/>
                <w:b/>
                <w:bCs/>
                <w:color w:val="000000"/>
                <w:sz w:val="24"/>
                <w:szCs w:val="24"/>
              </w:rPr>
            </w:pPr>
          </w:p>
        </w:tc>
      </w:tr>
      <w:tr w:rsidR="008017FF" w:rsidRPr="006D7424" w:rsidTr="009D0B27">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017FF" w:rsidRDefault="008017FF" w:rsidP="009D0B27">
            <w:pPr>
              <w:spacing w:after="0" w:line="240" w:lineRule="auto"/>
              <w:jc w:val="both"/>
              <w:rPr>
                <w:rFonts w:ascii="Century Gothic" w:hAnsi="Century Gothic" w:cs="Calibri"/>
                <w:color w:val="000000"/>
                <w:sz w:val="24"/>
                <w:szCs w:val="24"/>
              </w:rPr>
            </w:pPr>
            <w:r w:rsidRPr="006D7424">
              <w:rPr>
                <w:rFonts w:ascii="Century Gothic" w:hAnsi="Century Gothic" w:cs="Calibri"/>
                <w:b/>
                <w:bCs/>
                <w:color w:val="000000"/>
                <w:sz w:val="24"/>
                <w:szCs w:val="24"/>
              </w:rPr>
              <w:t>ESPECIFICACIONES DE DISEÑO: DIBUJOS, ECUACIONES Y / O GRÁFICOS</w:t>
            </w:r>
            <w:r>
              <w:rPr>
                <w:rFonts w:ascii="Century Gothic" w:hAnsi="Century Gothic" w:cs="Calibri"/>
                <w:color w:val="000000"/>
                <w:sz w:val="24"/>
                <w:szCs w:val="24"/>
              </w:rPr>
              <w:t>:</w:t>
            </w:r>
          </w:p>
          <w:p w:rsidR="008017FF" w:rsidRDefault="008017FF" w:rsidP="009D0B27">
            <w:pPr>
              <w:spacing w:after="0" w:line="240" w:lineRule="auto"/>
              <w:jc w:val="both"/>
              <w:rPr>
                <w:rFonts w:ascii="Century Gothic" w:hAnsi="Century Gothic" w:cs="Calibri"/>
                <w:color w:val="000000"/>
                <w:sz w:val="24"/>
                <w:szCs w:val="24"/>
              </w:rPr>
            </w:pPr>
          </w:p>
          <w:p w:rsidR="008017FF" w:rsidRPr="006D7424" w:rsidRDefault="008017FF" w:rsidP="009D0B27">
            <w:pPr>
              <w:spacing w:after="0" w:line="240" w:lineRule="auto"/>
              <w:jc w:val="both"/>
              <w:rPr>
                <w:rFonts w:ascii="Century Gothic" w:hAnsi="Century Gothic" w:cs="Calibri"/>
                <w:b/>
                <w:bCs/>
                <w:color w:val="000000"/>
                <w:sz w:val="24"/>
                <w:szCs w:val="24"/>
              </w:rPr>
            </w:pPr>
          </w:p>
        </w:tc>
      </w:tr>
    </w:tbl>
    <w:p w:rsidR="001A3983" w:rsidRPr="002867AF" w:rsidRDefault="001A3983" w:rsidP="002867AF">
      <w:bookmarkStart w:id="0" w:name="_GoBack"/>
      <w:bookmarkEnd w:id="0"/>
    </w:p>
    <w:sectPr w:rsidR="001A3983" w:rsidRPr="002867A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85D" w:rsidRDefault="0053185D" w:rsidP="00036635">
      <w:pPr>
        <w:spacing w:after="0" w:line="240" w:lineRule="auto"/>
      </w:pPr>
      <w:r>
        <w:separator/>
      </w:r>
    </w:p>
  </w:endnote>
  <w:endnote w:type="continuationSeparator" w:id="0">
    <w:p w:rsidR="0053185D" w:rsidRDefault="0053185D" w:rsidP="0003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85D" w:rsidRDefault="0053185D" w:rsidP="00036635">
      <w:pPr>
        <w:spacing w:after="0" w:line="240" w:lineRule="auto"/>
      </w:pPr>
      <w:r>
        <w:separator/>
      </w:r>
    </w:p>
  </w:footnote>
  <w:footnote w:type="continuationSeparator" w:id="0">
    <w:p w:rsidR="0053185D" w:rsidRDefault="0053185D" w:rsidP="00036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200B7"/>
    <w:multiLevelType w:val="hybridMultilevel"/>
    <w:tmpl w:val="E0DE293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52D4FA1"/>
    <w:multiLevelType w:val="hybridMultilevel"/>
    <w:tmpl w:val="D5387B4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DF47994"/>
    <w:multiLevelType w:val="hybridMultilevel"/>
    <w:tmpl w:val="D5387B4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FCF35E1"/>
    <w:multiLevelType w:val="hybridMultilevel"/>
    <w:tmpl w:val="6666B93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4E274B6"/>
    <w:multiLevelType w:val="hybridMultilevel"/>
    <w:tmpl w:val="D5387B4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47B"/>
    <w:rsid w:val="00036635"/>
    <w:rsid w:val="00077D74"/>
    <w:rsid w:val="001A3983"/>
    <w:rsid w:val="002867AF"/>
    <w:rsid w:val="0029747B"/>
    <w:rsid w:val="003C4F4F"/>
    <w:rsid w:val="0053185D"/>
    <w:rsid w:val="005B3757"/>
    <w:rsid w:val="00642272"/>
    <w:rsid w:val="008017FF"/>
    <w:rsid w:val="00A559D9"/>
    <w:rsid w:val="00A67057"/>
    <w:rsid w:val="00AD3784"/>
    <w:rsid w:val="00C516E4"/>
    <w:rsid w:val="00D5512C"/>
    <w:rsid w:val="00D84CF0"/>
    <w:rsid w:val="00EB461D"/>
    <w:rsid w:val="00F33D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A300B"/>
  <w15:chartTrackingRefBased/>
  <w15:docId w15:val="{3073BF3C-5AD4-45FE-9FD3-A007C674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7AF"/>
    <w:pPr>
      <w:spacing w:after="200" w:line="276" w:lineRule="auto"/>
    </w:pPr>
    <w:rPr>
      <w:rFonts w:ascii="Calibri" w:eastAsia="Times New Roman" w:hAnsi="Calibri" w:cs="Times New Roman"/>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66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6635"/>
  </w:style>
  <w:style w:type="paragraph" w:styleId="Piedepgina">
    <w:name w:val="footer"/>
    <w:basedOn w:val="Normal"/>
    <w:link w:val="PiedepginaCar"/>
    <w:uiPriority w:val="99"/>
    <w:unhideWhenUsed/>
    <w:rsid w:val="000366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6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520</Words>
  <Characters>2861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ERNESTO CEDIEL NEIRA</dc:creator>
  <cp:keywords/>
  <dc:description/>
  <cp:lastModifiedBy>STEPHANY  PINZON HERNANDEZ</cp:lastModifiedBy>
  <cp:revision>4</cp:revision>
  <dcterms:created xsi:type="dcterms:W3CDTF">2021-09-29T14:51:00Z</dcterms:created>
  <dcterms:modified xsi:type="dcterms:W3CDTF">2021-09-29T15:11:00Z</dcterms:modified>
</cp:coreProperties>
</file>