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0C" w:rsidRDefault="00040B74"/>
    <w:tbl>
      <w:tblPr>
        <w:tblW w:w="5000" w:type="pct"/>
        <w:tblCellMar>
          <w:left w:w="70" w:type="dxa"/>
          <w:right w:w="70" w:type="dxa"/>
        </w:tblCellMar>
        <w:tblLook w:val="04A0" w:firstRow="1" w:lastRow="0" w:firstColumn="1" w:lastColumn="0" w:noHBand="0" w:noVBand="1"/>
      </w:tblPr>
      <w:tblGrid>
        <w:gridCol w:w="2697"/>
        <w:gridCol w:w="3423"/>
        <w:gridCol w:w="4670"/>
      </w:tblGrid>
      <w:tr w:rsidR="002134B9" w:rsidRPr="006D7424"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134B9" w:rsidRPr="006D7424" w:rsidRDefault="002134B9"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E451C7D" wp14:editId="6C62D6FA">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134B9" w:rsidRPr="006D7424" w:rsidRDefault="002134B9"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134B9" w:rsidRPr="006D7424" w:rsidTr="00755D18">
        <w:trPr>
          <w:trHeight w:val="570"/>
        </w:trPr>
        <w:tc>
          <w:tcPr>
            <w:tcW w:w="1250" w:type="pct"/>
            <w:vMerge/>
            <w:tcBorders>
              <w:top w:val="nil"/>
              <w:left w:val="single" w:sz="4" w:space="0" w:color="auto"/>
              <w:bottom w:val="single" w:sz="12" w:space="0" w:color="16365C"/>
              <w:right w:val="nil"/>
            </w:tcBorders>
            <w:vAlign w:val="center"/>
            <w:hideMark/>
          </w:tcPr>
          <w:p w:rsidR="002134B9" w:rsidRPr="006D7424" w:rsidRDefault="002134B9"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134B9" w:rsidRPr="006D7424" w:rsidRDefault="002134B9"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134B9" w:rsidRPr="006D7424" w:rsidRDefault="002134B9"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2134B9"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2134B9" w:rsidRPr="006D7424" w:rsidRDefault="002134B9"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134B9" w:rsidRPr="006D7424" w:rsidRDefault="002134B9"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134B9" w:rsidRPr="006D7424" w:rsidRDefault="002134B9" w:rsidP="00755D18">
            <w:pPr>
              <w:spacing w:after="0" w:line="240" w:lineRule="auto"/>
              <w:rPr>
                <w:rFonts w:ascii="Century Gothic" w:eastAsia="Times New Roman" w:hAnsi="Century Gothic" w:cs="Calibri"/>
                <w:b/>
                <w:bCs/>
                <w:color w:val="1A0A94"/>
                <w:sz w:val="24"/>
                <w:szCs w:val="24"/>
                <w:lang w:eastAsia="es-CO"/>
              </w:rPr>
            </w:pPr>
          </w:p>
        </w:tc>
      </w:tr>
      <w:tr w:rsidR="002134B9"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2134B9" w:rsidRPr="006D7424" w:rsidRDefault="002134B9"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134B9" w:rsidRPr="006D7424" w:rsidRDefault="002134B9"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134B9" w:rsidRPr="006D7424" w:rsidRDefault="002134B9" w:rsidP="00755D18">
            <w:pPr>
              <w:spacing w:after="0" w:line="240" w:lineRule="auto"/>
              <w:rPr>
                <w:rFonts w:ascii="Century Gothic" w:eastAsia="Times New Roman" w:hAnsi="Century Gothic" w:cs="Calibri"/>
                <w:b/>
                <w:bCs/>
                <w:color w:val="1A0A94"/>
                <w:sz w:val="24"/>
                <w:szCs w:val="24"/>
                <w:lang w:eastAsia="es-CO"/>
              </w:rPr>
            </w:pPr>
          </w:p>
        </w:tc>
      </w:tr>
      <w:tr w:rsidR="002134B9" w:rsidRPr="006D7424"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134B9" w:rsidRPr="006D7424" w:rsidRDefault="002134B9"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134B9" w:rsidRPr="006D7424" w:rsidRDefault="002134B9"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134B9" w:rsidRPr="006D7424"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4B9" w:rsidRPr="006D7424" w:rsidRDefault="002134B9"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2134B9" w:rsidRPr="006D7424" w:rsidRDefault="002134B9" w:rsidP="00755D18">
            <w:pPr>
              <w:spacing w:after="0" w:line="240" w:lineRule="auto"/>
              <w:rPr>
                <w:rFonts w:ascii="Century Gothic" w:eastAsia="Times New Roman" w:hAnsi="Century Gothic" w:cs="Calibri"/>
                <w:b/>
                <w:bCs/>
                <w:color w:val="000000"/>
                <w:sz w:val="24"/>
                <w:szCs w:val="24"/>
                <w:lang w:eastAsia="es-CO"/>
              </w:rPr>
            </w:pPr>
          </w:p>
        </w:tc>
      </w:tr>
      <w:tr w:rsidR="002134B9" w:rsidRPr="006D7424"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134B9" w:rsidRPr="006D7424" w:rsidRDefault="002134B9"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Macroeconomía Avanzada</w:t>
            </w:r>
          </w:p>
        </w:tc>
        <w:tc>
          <w:tcPr>
            <w:tcW w:w="2164" w:type="pct"/>
            <w:tcBorders>
              <w:top w:val="single" w:sz="4" w:space="0" w:color="auto"/>
              <w:left w:val="nil"/>
              <w:bottom w:val="single" w:sz="4" w:space="0" w:color="auto"/>
              <w:right w:val="single" w:sz="4" w:space="0" w:color="auto"/>
            </w:tcBorders>
            <w:shd w:val="clear" w:color="auto" w:fill="auto"/>
          </w:tcPr>
          <w:p w:rsidR="002134B9" w:rsidRPr="006D7424" w:rsidRDefault="002134B9" w:rsidP="00755D18">
            <w:pPr>
              <w:spacing w:after="0" w:line="240" w:lineRule="auto"/>
              <w:rPr>
                <w:rFonts w:ascii="Century Gothic" w:eastAsia="Times New Roman" w:hAnsi="Century Gothic" w:cs="Calibri"/>
                <w:color w:val="000000"/>
                <w:sz w:val="24"/>
                <w:szCs w:val="24"/>
                <w:lang w:eastAsia="es-CO"/>
              </w:rPr>
            </w:pPr>
          </w:p>
        </w:tc>
      </w:tr>
      <w:tr w:rsidR="002134B9" w:rsidRPr="006D7424" w:rsidTr="00755D18">
        <w:trPr>
          <w:trHeight w:val="827"/>
        </w:trPr>
        <w:tc>
          <w:tcPr>
            <w:tcW w:w="2836" w:type="pct"/>
            <w:gridSpan w:val="2"/>
            <w:vMerge/>
            <w:tcBorders>
              <w:left w:val="single" w:sz="4" w:space="0" w:color="auto"/>
              <w:right w:val="single" w:sz="4" w:space="0" w:color="auto"/>
            </w:tcBorders>
            <w:vAlign w:val="center"/>
            <w:hideMark/>
          </w:tcPr>
          <w:p w:rsidR="002134B9" w:rsidRPr="006D7424" w:rsidRDefault="002134B9"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134B9" w:rsidRPr="005138D5" w:rsidRDefault="002134B9" w:rsidP="00755D18">
            <w:pPr>
              <w:spacing w:after="0" w:line="240" w:lineRule="auto"/>
              <w:rPr>
                <w:rFonts w:ascii="Century Gothic" w:eastAsia="Times New Roman" w:hAnsi="Century Gothic" w:cs="Calibri"/>
                <w:bCs/>
                <w:color w:val="000000"/>
                <w:sz w:val="24"/>
                <w:szCs w:val="24"/>
                <w:lang w:eastAsia="es-CO"/>
              </w:rPr>
            </w:pPr>
          </w:p>
        </w:tc>
      </w:tr>
      <w:tr w:rsidR="002134B9" w:rsidRPr="006D7424"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rsidR="002134B9" w:rsidRPr="006D7424" w:rsidRDefault="002134B9"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134B9" w:rsidRPr="006D7424" w:rsidRDefault="002134B9" w:rsidP="00755D18">
            <w:pPr>
              <w:spacing w:after="0" w:line="240" w:lineRule="auto"/>
              <w:rPr>
                <w:rFonts w:ascii="Century Gothic" w:eastAsia="Times New Roman" w:hAnsi="Century Gothic" w:cs="Calibri"/>
                <w:b/>
                <w:bCs/>
                <w:color w:val="000000"/>
                <w:sz w:val="24"/>
                <w:szCs w:val="24"/>
                <w:lang w:eastAsia="es-CO"/>
              </w:rPr>
            </w:pPr>
          </w:p>
        </w:tc>
      </w:tr>
      <w:tr w:rsidR="002134B9" w:rsidRPr="006D7424"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134B9" w:rsidRPr="006D7424" w:rsidRDefault="002134B9"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134B9" w:rsidRPr="006D7424"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34B9" w:rsidRDefault="002134B9"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2134B9" w:rsidRDefault="002134B9" w:rsidP="00755D18">
            <w:pPr>
              <w:spacing w:after="0" w:line="240" w:lineRule="auto"/>
              <w:jc w:val="both"/>
              <w:rPr>
                <w:rFonts w:ascii="Century Gothic" w:eastAsia="Times New Roman" w:hAnsi="Century Gothic" w:cs="Calibri"/>
                <w:bCs/>
                <w:color w:val="000000"/>
                <w:sz w:val="24"/>
                <w:szCs w:val="24"/>
                <w:lang w:eastAsia="es-CO"/>
              </w:rPr>
            </w:pPr>
          </w:p>
          <w:p w:rsidR="002134B9" w:rsidRPr="006D7424" w:rsidRDefault="002134B9" w:rsidP="00755D18">
            <w:pPr>
              <w:spacing w:after="0" w:line="240" w:lineRule="auto"/>
              <w:jc w:val="both"/>
              <w:rPr>
                <w:rFonts w:ascii="Century Gothic" w:eastAsia="Times New Roman" w:hAnsi="Century Gothic" w:cs="Calibri"/>
                <w:b/>
                <w:bCs/>
                <w:color w:val="000000"/>
                <w:sz w:val="24"/>
                <w:szCs w:val="24"/>
                <w:lang w:eastAsia="es-CO"/>
              </w:rPr>
            </w:pPr>
          </w:p>
        </w:tc>
      </w:tr>
      <w:tr w:rsidR="002134B9" w:rsidRPr="006D7424"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34B9" w:rsidRDefault="002134B9"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134B9" w:rsidRPr="002134B9" w:rsidRDefault="002134B9" w:rsidP="00755D18">
            <w:pPr>
              <w:spacing w:after="0" w:line="240" w:lineRule="auto"/>
              <w:jc w:val="both"/>
              <w:rPr>
                <w:rFonts w:ascii="Century Gothic" w:eastAsia="Times New Roman" w:hAnsi="Century Gothic" w:cs="Calibri"/>
                <w:bCs/>
                <w:color w:val="000000"/>
                <w:sz w:val="24"/>
                <w:szCs w:val="24"/>
                <w:lang w:eastAsia="es-CO"/>
              </w:rPr>
            </w:pPr>
            <w:r w:rsidRPr="002134B9">
              <w:rPr>
                <w:rFonts w:ascii="Century Gothic" w:eastAsia="Times New Roman" w:hAnsi="Century Gothic" w:cs="Calibri"/>
                <w:bCs/>
                <w:color w:val="000000"/>
                <w:sz w:val="24"/>
                <w:szCs w:val="24"/>
                <w:lang w:eastAsia="es-CO"/>
              </w:rPr>
              <w:t>Nigeria es uno de los principales importadores del mundo de arroz. Esto se explica, en una buena parte, porque cuenta con más de 120 millones de habitantes. Lo curioso es que a pesar de la necesidad tan grande que tienen de abastecer de arroz a su población, Nigeria hace alarde por reducir las importaciones y dar respuesta a la demanda interna a través de la producción local, para lo que ha impuesto derechos aduaneros (aranceles) que han alcanzado niveles hasta de 100 % sobre el precio de los cargamentos. Considerando el gran volumen de importaciones de Nigeria, a usted como analista de Comercio Exterior de Fedearroz le han solicitado rendir un concepto sobre los efectos de las medidas arancelarias en el precio internacional del arroz.</w:t>
            </w:r>
          </w:p>
        </w:tc>
      </w:tr>
      <w:tr w:rsidR="002134B9" w:rsidRPr="006D7424"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34B9" w:rsidRDefault="002134B9"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2134B9" w:rsidRDefault="002134B9" w:rsidP="00755D18">
            <w:pPr>
              <w:spacing w:after="0" w:line="240" w:lineRule="auto"/>
              <w:jc w:val="both"/>
              <w:rPr>
                <w:rFonts w:ascii="Century Gothic" w:eastAsia="Times New Roman" w:hAnsi="Century Gothic" w:cs="Calibri"/>
                <w:bCs/>
                <w:color w:val="000000"/>
                <w:sz w:val="24"/>
                <w:szCs w:val="24"/>
                <w:lang w:eastAsia="es-CO"/>
              </w:rPr>
            </w:pPr>
            <w:r w:rsidRPr="002134B9">
              <w:rPr>
                <w:rFonts w:ascii="Century Gothic" w:eastAsia="Times New Roman" w:hAnsi="Century Gothic" w:cs="Calibri"/>
                <w:bCs/>
                <w:color w:val="000000"/>
                <w:sz w:val="24"/>
                <w:szCs w:val="24"/>
                <w:lang w:eastAsia="es-CO"/>
              </w:rPr>
              <w:t xml:space="preserve">Su informe explicará que como resultado de la medida el precio </w:t>
            </w:r>
            <w:r w:rsidR="00532EFB" w:rsidRPr="002134B9">
              <w:rPr>
                <w:rFonts w:ascii="Century Gothic" w:eastAsia="Times New Roman" w:hAnsi="Century Gothic" w:cs="Calibri"/>
                <w:bCs/>
                <w:color w:val="000000"/>
                <w:sz w:val="24"/>
                <w:szCs w:val="24"/>
                <w:lang w:eastAsia="es-CO"/>
              </w:rPr>
              <w:t>en Nigeria</w:t>
            </w:r>
            <w:r w:rsidRPr="002134B9">
              <w:rPr>
                <w:rFonts w:ascii="Century Gothic" w:eastAsia="Times New Roman" w:hAnsi="Century Gothic" w:cs="Calibri"/>
                <w:bCs/>
                <w:color w:val="000000"/>
                <w:sz w:val="24"/>
                <w:szCs w:val="24"/>
                <w:lang w:eastAsia="es-CO"/>
              </w:rPr>
              <w:t>:</w:t>
            </w:r>
          </w:p>
          <w:p w:rsidR="002134B9" w:rsidRPr="006D7424" w:rsidRDefault="002134B9" w:rsidP="00755D18">
            <w:pPr>
              <w:spacing w:after="0" w:line="240" w:lineRule="auto"/>
              <w:jc w:val="both"/>
              <w:rPr>
                <w:rFonts w:ascii="Century Gothic" w:eastAsia="Times New Roman" w:hAnsi="Century Gothic" w:cs="Calibri"/>
                <w:color w:val="000000"/>
                <w:sz w:val="24"/>
                <w:szCs w:val="24"/>
                <w:lang w:eastAsia="es-CO"/>
              </w:rPr>
            </w:pPr>
          </w:p>
        </w:tc>
      </w:tr>
      <w:tr w:rsidR="002134B9" w:rsidRPr="006D7424"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134B9" w:rsidRDefault="002134B9"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134B9" w:rsidRPr="002134B9" w:rsidRDefault="002134B9" w:rsidP="002134B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2134B9">
              <w:rPr>
                <w:rFonts w:ascii="Century Gothic" w:eastAsia="Times New Roman" w:hAnsi="Century Gothic" w:cs="Calibri"/>
                <w:bCs/>
                <w:color w:val="000000"/>
                <w:sz w:val="24"/>
                <w:szCs w:val="24"/>
                <w:lang w:eastAsia="es-CO"/>
              </w:rPr>
              <w:t>a. Disminuye, pero no se afecta el precio de los países exportadores de arroz.</w:t>
            </w:r>
          </w:p>
          <w:p w:rsidR="002134B9" w:rsidRPr="002134B9" w:rsidRDefault="002134B9" w:rsidP="002134B9">
            <w:pPr>
              <w:spacing w:after="0" w:line="240" w:lineRule="auto"/>
              <w:jc w:val="both"/>
              <w:rPr>
                <w:rFonts w:ascii="Century Gothic" w:eastAsia="Times New Roman" w:hAnsi="Century Gothic" w:cs="Calibri"/>
                <w:bCs/>
                <w:color w:val="000000"/>
                <w:sz w:val="24"/>
                <w:szCs w:val="24"/>
                <w:lang w:eastAsia="es-CO"/>
              </w:rPr>
            </w:pPr>
            <w:r w:rsidRPr="002134B9">
              <w:rPr>
                <w:rFonts w:ascii="Century Gothic" w:eastAsia="Times New Roman" w:hAnsi="Century Gothic" w:cs="Calibri"/>
                <w:bCs/>
                <w:color w:val="000000"/>
                <w:sz w:val="24"/>
                <w:szCs w:val="24"/>
                <w:lang w:eastAsia="es-CO"/>
              </w:rPr>
              <w:t>b. Aumenta junto con el precio de los países exportadores.</w:t>
            </w:r>
          </w:p>
          <w:p w:rsidR="002134B9" w:rsidRPr="002134B9" w:rsidRDefault="002134B9" w:rsidP="002134B9">
            <w:pPr>
              <w:spacing w:after="0" w:line="240" w:lineRule="auto"/>
              <w:jc w:val="both"/>
              <w:rPr>
                <w:rFonts w:ascii="Century Gothic" w:eastAsia="Times New Roman" w:hAnsi="Century Gothic" w:cs="Calibri"/>
                <w:bCs/>
                <w:color w:val="000000"/>
                <w:sz w:val="24"/>
                <w:szCs w:val="24"/>
                <w:lang w:eastAsia="es-CO"/>
              </w:rPr>
            </w:pPr>
            <w:r w:rsidRPr="002134B9">
              <w:rPr>
                <w:rFonts w:ascii="Century Gothic" w:eastAsia="Times New Roman" w:hAnsi="Century Gothic" w:cs="Calibri"/>
                <w:bCs/>
                <w:color w:val="000000"/>
                <w:sz w:val="24"/>
                <w:szCs w:val="24"/>
                <w:lang w:eastAsia="es-CO"/>
              </w:rPr>
              <w:t>c. Disminuye junto con el precio de los países exportadores.</w:t>
            </w:r>
          </w:p>
          <w:p w:rsidR="002134B9" w:rsidRPr="006D7424" w:rsidRDefault="002134B9" w:rsidP="002134B9">
            <w:pPr>
              <w:spacing w:after="0" w:line="240" w:lineRule="auto"/>
              <w:jc w:val="both"/>
              <w:rPr>
                <w:rFonts w:ascii="Century Gothic" w:eastAsia="Times New Roman" w:hAnsi="Century Gothic" w:cs="Calibri"/>
                <w:bCs/>
                <w:color w:val="000000"/>
                <w:sz w:val="24"/>
                <w:szCs w:val="24"/>
                <w:lang w:eastAsia="es-CO"/>
              </w:rPr>
            </w:pPr>
            <w:r w:rsidRPr="002134B9">
              <w:rPr>
                <w:rFonts w:ascii="Century Gothic" w:eastAsia="Times New Roman" w:hAnsi="Century Gothic" w:cs="Calibri"/>
                <w:bCs/>
                <w:color w:val="000000"/>
                <w:sz w:val="24"/>
                <w:szCs w:val="24"/>
                <w:lang w:eastAsia="es-CO"/>
              </w:rPr>
              <w:t>d. Aumenta, pero el precio en los países exportadores disminuye.</w:t>
            </w:r>
          </w:p>
          <w:p w:rsidR="002134B9" w:rsidRPr="006D7424" w:rsidRDefault="002134B9" w:rsidP="00755D18">
            <w:pPr>
              <w:spacing w:after="0" w:line="240" w:lineRule="auto"/>
              <w:jc w:val="both"/>
              <w:rPr>
                <w:rFonts w:ascii="Century Gothic" w:eastAsia="Times New Roman" w:hAnsi="Century Gothic" w:cs="Calibri"/>
                <w:bCs/>
                <w:color w:val="000000"/>
                <w:sz w:val="24"/>
                <w:szCs w:val="24"/>
                <w:lang w:eastAsia="es-CO"/>
              </w:rPr>
            </w:pPr>
          </w:p>
        </w:tc>
      </w:tr>
      <w:tr w:rsidR="002134B9" w:rsidRPr="006D7424"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134B9" w:rsidRPr="006D7424" w:rsidRDefault="002134B9" w:rsidP="00755D18">
            <w:pPr>
              <w:spacing w:after="0" w:line="240" w:lineRule="auto"/>
              <w:jc w:val="both"/>
              <w:rPr>
                <w:rFonts w:ascii="Century Gothic" w:eastAsia="Times New Roman" w:hAnsi="Century Gothic" w:cs="Calibri"/>
                <w:b/>
                <w:bCs/>
                <w:color w:val="000000"/>
                <w:sz w:val="24"/>
                <w:szCs w:val="24"/>
                <w:lang w:eastAsia="es-CO"/>
              </w:rPr>
            </w:pPr>
          </w:p>
        </w:tc>
      </w:tr>
      <w:tr w:rsidR="002134B9" w:rsidRPr="006D7424"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134B9" w:rsidRPr="006D7424" w:rsidRDefault="002134B9" w:rsidP="00755D18">
            <w:pPr>
              <w:spacing w:after="0" w:line="240" w:lineRule="auto"/>
              <w:jc w:val="both"/>
              <w:rPr>
                <w:rFonts w:ascii="Century Gothic" w:eastAsia="Times New Roman" w:hAnsi="Century Gothic" w:cs="Calibri"/>
                <w:b/>
                <w:bCs/>
                <w:color w:val="000000"/>
                <w:sz w:val="24"/>
                <w:szCs w:val="24"/>
                <w:lang w:eastAsia="es-CO"/>
              </w:rPr>
            </w:pPr>
          </w:p>
        </w:tc>
      </w:tr>
      <w:tr w:rsidR="002134B9" w:rsidRPr="006D7424"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134B9" w:rsidRPr="006D7424" w:rsidRDefault="002134B9"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134B9" w:rsidRPr="006D7424"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34B9" w:rsidRPr="006D7424" w:rsidRDefault="002134B9" w:rsidP="002134B9">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A71996">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porque e</w:t>
            </w:r>
            <w:r w:rsidRPr="00A71996">
              <w:rPr>
                <w:rFonts w:ascii="Century Gothic" w:eastAsia="Times New Roman" w:hAnsi="Century Gothic" w:cs="Calibri"/>
                <w:sz w:val="24"/>
                <w:szCs w:val="24"/>
                <w:lang w:eastAsia="es-CO"/>
              </w:rPr>
              <w:t>l arancel aumenta el precio del bien en el país importador y afecta el precio en los países exportadores</w:t>
            </w:r>
            <w:r>
              <w:rPr>
                <w:rFonts w:ascii="Century Gothic" w:eastAsia="Times New Roman" w:hAnsi="Century Gothic" w:cs="Calibri"/>
                <w:sz w:val="24"/>
                <w:szCs w:val="24"/>
                <w:lang w:eastAsia="es-CO"/>
              </w:rPr>
              <w:t>.</w:t>
            </w:r>
          </w:p>
        </w:tc>
      </w:tr>
      <w:tr w:rsidR="002134B9"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34B9" w:rsidRPr="006D7424" w:rsidRDefault="002134B9" w:rsidP="002134B9">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A71996">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porque el</w:t>
            </w:r>
            <w:r w:rsidRPr="00A71996">
              <w:rPr>
                <w:rFonts w:ascii="Century Gothic" w:eastAsia="Times New Roman" w:hAnsi="Century Gothic" w:cs="Calibri"/>
                <w:sz w:val="24"/>
                <w:szCs w:val="24"/>
                <w:lang w:eastAsia="es-CO"/>
              </w:rPr>
              <w:t xml:space="preserve"> arancel aumenta el precio del bien en el país importador mas no en los exportadore</w:t>
            </w:r>
            <w:r>
              <w:rPr>
                <w:rFonts w:ascii="Century Gothic" w:eastAsia="Times New Roman" w:hAnsi="Century Gothic" w:cs="Calibri"/>
                <w:sz w:val="24"/>
                <w:szCs w:val="24"/>
                <w:lang w:eastAsia="es-CO"/>
              </w:rPr>
              <w:t>s.</w:t>
            </w:r>
          </w:p>
        </w:tc>
      </w:tr>
      <w:tr w:rsidR="002134B9"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34B9" w:rsidRPr="006D7424" w:rsidRDefault="002134B9" w:rsidP="00755D1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c: porque e</w:t>
            </w:r>
            <w:r w:rsidRPr="00A71996">
              <w:rPr>
                <w:rFonts w:ascii="Century Gothic" w:eastAsia="Times New Roman" w:hAnsi="Century Gothic" w:cs="Calibri"/>
                <w:sz w:val="24"/>
                <w:szCs w:val="24"/>
                <w:lang w:eastAsia="es-CO"/>
              </w:rPr>
              <w:t>l arancel aumenta el precio del bien en el país importador.</w:t>
            </w:r>
          </w:p>
        </w:tc>
      </w:tr>
      <w:tr w:rsidR="002134B9" w:rsidRPr="006D7424"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34B9" w:rsidRDefault="002134B9"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bookmarkStart w:id="0" w:name="_GoBack"/>
            <w:bookmarkEnd w:id="0"/>
          </w:p>
          <w:p w:rsidR="002134B9" w:rsidRPr="00035A5A" w:rsidRDefault="002134B9" w:rsidP="00755D18">
            <w:pPr>
              <w:spacing w:after="0" w:line="240" w:lineRule="auto"/>
              <w:jc w:val="both"/>
              <w:rPr>
                <w:rFonts w:ascii="Century Gothic" w:eastAsia="Times New Roman" w:hAnsi="Century Gothic" w:cs="Calibri"/>
                <w:bCs/>
                <w:color w:val="000000"/>
                <w:sz w:val="24"/>
                <w:szCs w:val="24"/>
                <w:lang w:eastAsia="es-CO"/>
              </w:rPr>
            </w:pPr>
            <w:r w:rsidRPr="002134B9">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2134B9">
              <w:rPr>
                <w:rFonts w:ascii="Century Gothic" w:eastAsia="Times New Roman" w:hAnsi="Century Gothic" w:cs="Calibri"/>
                <w:bCs/>
                <w:color w:val="000000"/>
                <w:sz w:val="24"/>
                <w:szCs w:val="24"/>
                <w:lang w:eastAsia="es-CO"/>
              </w:rPr>
              <w:t>lave es d PORQUE dado que Nigeria es un demandante importante de arroz, el cierre de su mercado local hace que los exportadores de arroz enfrenten una menor demanda, lo cual hace disminuir el precio internacional del arroz.</w:t>
            </w:r>
          </w:p>
          <w:p w:rsidR="002134B9" w:rsidRPr="006D7424" w:rsidRDefault="002134B9" w:rsidP="00755D18">
            <w:pPr>
              <w:spacing w:after="0" w:line="240" w:lineRule="auto"/>
              <w:jc w:val="both"/>
              <w:rPr>
                <w:rFonts w:ascii="Century Gothic" w:eastAsia="Times New Roman" w:hAnsi="Century Gothic" w:cs="Calibri"/>
                <w:b/>
                <w:bCs/>
                <w:color w:val="000000"/>
                <w:sz w:val="24"/>
                <w:szCs w:val="24"/>
                <w:lang w:eastAsia="es-CO"/>
              </w:rPr>
            </w:pPr>
          </w:p>
        </w:tc>
      </w:tr>
      <w:tr w:rsidR="002134B9" w:rsidRPr="006D7424"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34B9" w:rsidRDefault="002134B9" w:rsidP="00755D1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134B9" w:rsidRDefault="002134B9" w:rsidP="00755D18">
            <w:pPr>
              <w:spacing w:after="0" w:line="240" w:lineRule="auto"/>
              <w:jc w:val="both"/>
              <w:rPr>
                <w:rFonts w:ascii="Century Gothic" w:eastAsia="Times New Roman" w:hAnsi="Century Gothic" w:cs="Calibri"/>
                <w:color w:val="000000"/>
                <w:sz w:val="24"/>
                <w:szCs w:val="24"/>
                <w:lang w:eastAsia="es-CO"/>
              </w:rPr>
            </w:pPr>
          </w:p>
          <w:p w:rsidR="002134B9" w:rsidRPr="006D7424" w:rsidRDefault="002134B9" w:rsidP="00755D18">
            <w:pPr>
              <w:spacing w:after="0" w:line="240" w:lineRule="auto"/>
              <w:jc w:val="both"/>
              <w:rPr>
                <w:rFonts w:ascii="Century Gothic" w:eastAsia="Times New Roman" w:hAnsi="Century Gothic" w:cs="Calibri"/>
                <w:b/>
                <w:bCs/>
                <w:color w:val="000000"/>
                <w:sz w:val="24"/>
                <w:szCs w:val="24"/>
                <w:lang w:eastAsia="es-CO"/>
              </w:rPr>
            </w:pPr>
          </w:p>
        </w:tc>
      </w:tr>
    </w:tbl>
    <w:p w:rsidR="00811A01" w:rsidRDefault="00811A01"/>
    <w:p w:rsidR="002134B9" w:rsidRDefault="002134B9"/>
    <w:sectPr w:rsidR="002134B9"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40B74"/>
    <w:rsid w:val="000F6250"/>
    <w:rsid w:val="00153500"/>
    <w:rsid w:val="00176620"/>
    <w:rsid w:val="001D5855"/>
    <w:rsid w:val="002134B9"/>
    <w:rsid w:val="00304284"/>
    <w:rsid w:val="00532EFB"/>
    <w:rsid w:val="006D7424"/>
    <w:rsid w:val="00811A01"/>
    <w:rsid w:val="0092224F"/>
    <w:rsid w:val="00975E98"/>
    <w:rsid w:val="00A71996"/>
    <w:rsid w:val="00AC793F"/>
    <w:rsid w:val="00BD6EFA"/>
    <w:rsid w:val="00C65D35"/>
    <w:rsid w:val="00D0668B"/>
    <w:rsid w:val="00D76859"/>
    <w:rsid w:val="00F03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07E"/>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6EB0-C188-471D-8D12-B6DF70EE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5</cp:revision>
  <dcterms:created xsi:type="dcterms:W3CDTF">2021-09-28T14:48:00Z</dcterms:created>
  <dcterms:modified xsi:type="dcterms:W3CDTF">2021-09-28T14:56:00Z</dcterms:modified>
</cp:coreProperties>
</file>