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51" w:rsidRDefault="00231B51">
      <w:bookmarkStart w:id="0" w:name="_GoBack"/>
      <w:bookmarkEnd w:id="0"/>
    </w:p>
    <w:tbl>
      <w:tblPr>
        <w:tblW w:w="5000" w:type="pct"/>
        <w:tblCellMar>
          <w:left w:w="70" w:type="dxa"/>
          <w:right w:w="70" w:type="dxa"/>
        </w:tblCellMar>
        <w:tblLook w:val="04A0" w:firstRow="1" w:lastRow="0" w:firstColumn="1" w:lastColumn="0" w:noHBand="0" w:noVBand="1"/>
      </w:tblPr>
      <w:tblGrid>
        <w:gridCol w:w="2214"/>
        <w:gridCol w:w="2804"/>
        <w:gridCol w:w="3810"/>
      </w:tblGrid>
      <w:tr w:rsidR="00434894" w:rsidTr="002C2F65">
        <w:trPr>
          <w:trHeight w:val="420"/>
        </w:trPr>
        <w:tc>
          <w:tcPr>
            <w:tcW w:w="1252" w:type="pct"/>
            <w:vMerge w:val="restart"/>
            <w:tcBorders>
              <w:top w:val="single" w:sz="4" w:space="0" w:color="auto"/>
              <w:left w:val="single" w:sz="4" w:space="0" w:color="auto"/>
              <w:bottom w:val="single" w:sz="12" w:space="0" w:color="16365C"/>
              <w:right w:val="nil"/>
            </w:tcBorders>
            <w:noWrap/>
            <w:vAlign w:val="center"/>
            <w:hideMark/>
          </w:tcPr>
          <w:p w:rsidR="00434894" w:rsidRDefault="00434894">
            <w:pPr>
              <w:spacing w:after="0" w:line="240" w:lineRule="auto"/>
              <w:jc w:val="center"/>
              <w:rPr>
                <w:rFonts w:ascii="Century Gothic" w:eastAsia="Times New Roman" w:hAnsi="Century Gothic" w:cs="Calibri"/>
                <w:color w:val="000000"/>
                <w:sz w:val="24"/>
                <w:szCs w:val="24"/>
              </w:rPr>
            </w:pPr>
            <w:r>
              <w:rPr>
                <w:rFonts w:eastAsiaTheme="minorHAnsi"/>
                <w:noProof/>
              </w:rPr>
              <w:drawing>
                <wp:anchor distT="0" distB="0" distL="114300" distR="114300" simplePos="0" relativeHeight="251659264" behindDoc="0" locked="0" layoutInCell="1" allowOverlap="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noWrap/>
            <w:vAlign w:val="bottom"/>
            <w:hideMark/>
          </w:tcPr>
          <w:p w:rsidR="00434894" w:rsidRDefault="0043489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FICHA TÉCNICA DE CONSTRUCCIÓN DEL ÍTEM</w:t>
            </w:r>
          </w:p>
        </w:tc>
      </w:tr>
      <w:tr w:rsidR="00434894" w:rsidTr="002C2F65">
        <w:trPr>
          <w:trHeight w:val="57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1587" w:type="pct"/>
            <w:vMerge w:val="restart"/>
            <w:tcBorders>
              <w:top w:val="nil"/>
              <w:left w:val="nil"/>
              <w:bottom w:val="single" w:sz="12" w:space="0" w:color="16365C"/>
              <w:right w:val="nil"/>
            </w:tcBorders>
            <w:vAlign w:val="center"/>
            <w:hideMark/>
          </w:tcPr>
          <w:p w:rsidR="00434894" w:rsidRDefault="00434894">
            <w:pP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vAlign w:val="center"/>
            <w:hideMark/>
          </w:tcPr>
          <w:p w:rsidR="00434894" w:rsidRDefault="00434894">
            <w:pPr>
              <w:spacing w:after="0" w:line="240" w:lineRule="auto"/>
              <w:rPr>
                <w:rFonts w:ascii="Century Gothic" w:eastAsia="Times New Roman" w:hAnsi="Century Gothic" w:cs="Calibri"/>
                <w:b/>
                <w:bCs/>
                <w:color w:val="1A0A94"/>
                <w:sz w:val="24"/>
                <w:szCs w:val="24"/>
              </w:rPr>
            </w:pPr>
            <w:r>
              <w:rPr>
                <w:rFonts w:ascii="Century Gothic" w:eastAsia="Times New Roman" w:hAnsi="Century Gothic" w:cs="Calibri"/>
                <w:b/>
                <w:bCs/>
                <w:sz w:val="24"/>
                <w:szCs w:val="24"/>
              </w:rPr>
              <w:t>No. Ítem</w:t>
            </w:r>
            <w:r>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434894" w:rsidTr="00434894">
        <w:trPr>
          <w:trHeight w:val="45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0" w:type="auto"/>
            <w:vMerge/>
            <w:tcBorders>
              <w:top w:val="nil"/>
              <w:left w:val="nil"/>
              <w:bottom w:val="single" w:sz="12" w:space="0" w:color="16365C"/>
              <w:right w:val="nil"/>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0" w:type="auto"/>
            <w:vMerge/>
            <w:tcBorders>
              <w:top w:val="nil"/>
              <w:left w:val="nil"/>
              <w:bottom w:val="single" w:sz="12" w:space="0" w:color="16365C"/>
              <w:right w:val="single" w:sz="4" w:space="0" w:color="auto"/>
            </w:tcBorders>
            <w:vAlign w:val="center"/>
            <w:hideMark/>
          </w:tcPr>
          <w:p w:rsidR="00434894" w:rsidRDefault="00434894">
            <w:pPr>
              <w:spacing w:after="0"/>
              <w:rPr>
                <w:rFonts w:ascii="Century Gothic" w:eastAsia="Times New Roman" w:hAnsi="Century Gothic" w:cs="Calibri"/>
                <w:b/>
                <w:bCs/>
                <w:color w:val="1A0A94"/>
                <w:sz w:val="24"/>
                <w:szCs w:val="24"/>
              </w:rPr>
            </w:pPr>
          </w:p>
        </w:tc>
      </w:tr>
      <w:tr w:rsidR="00434894" w:rsidTr="00434894">
        <w:trPr>
          <w:trHeight w:val="45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0" w:type="auto"/>
            <w:vMerge/>
            <w:tcBorders>
              <w:top w:val="nil"/>
              <w:left w:val="nil"/>
              <w:bottom w:val="single" w:sz="12" w:space="0" w:color="16365C"/>
              <w:right w:val="nil"/>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0" w:type="auto"/>
            <w:vMerge/>
            <w:tcBorders>
              <w:top w:val="nil"/>
              <w:left w:val="nil"/>
              <w:bottom w:val="single" w:sz="12" w:space="0" w:color="16365C"/>
              <w:right w:val="single" w:sz="4" w:space="0" w:color="auto"/>
            </w:tcBorders>
            <w:vAlign w:val="center"/>
            <w:hideMark/>
          </w:tcPr>
          <w:p w:rsidR="00434894" w:rsidRDefault="00434894">
            <w:pPr>
              <w:spacing w:after="0"/>
              <w:rPr>
                <w:rFonts w:ascii="Century Gothic" w:eastAsia="Times New Roman" w:hAnsi="Century Gothic" w:cs="Calibri"/>
                <w:b/>
                <w:bCs/>
                <w:color w:val="1A0A94"/>
                <w:sz w:val="24"/>
                <w:szCs w:val="24"/>
              </w:rPr>
            </w:pPr>
          </w:p>
        </w:tc>
      </w:tr>
      <w:tr w:rsidR="00434894" w:rsidTr="002C2F65">
        <w:trPr>
          <w:trHeight w:val="345"/>
        </w:trPr>
        <w:tc>
          <w:tcPr>
            <w:tcW w:w="2839" w:type="pct"/>
            <w:gridSpan w:val="2"/>
            <w:tcBorders>
              <w:top w:val="nil"/>
              <w:left w:val="single" w:sz="4" w:space="0" w:color="auto"/>
              <w:bottom w:val="single" w:sz="4" w:space="0" w:color="auto"/>
              <w:right w:val="single" w:sz="4" w:space="0" w:color="auto"/>
            </w:tcBorders>
            <w:noWrap/>
            <w:vAlign w:val="bottom"/>
            <w:hideMark/>
          </w:tcPr>
          <w:p w:rsidR="00434894" w:rsidRDefault="00434894">
            <w:pPr>
              <w:spacing w:after="0" w:line="240" w:lineRule="auto"/>
              <w:jc w:val="center"/>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noWrap/>
            <w:vAlign w:val="bottom"/>
            <w:hideMark/>
          </w:tcPr>
          <w:p w:rsidR="00434894" w:rsidRDefault="00434894">
            <w:pPr>
              <w:spacing w:after="0" w:line="240" w:lineRule="auto"/>
              <w:jc w:val="center"/>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DATOS DEL AUTOR</w:t>
            </w:r>
          </w:p>
        </w:tc>
      </w:tr>
      <w:tr w:rsidR="00434894" w:rsidTr="002C2F65">
        <w:trPr>
          <w:trHeight w:val="763"/>
        </w:trPr>
        <w:tc>
          <w:tcPr>
            <w:tcW w:w="2839" w:type="pct"/>
            <w:gridSpan w:val="2"/>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
                <w:bCs/>
                <w:color w:val="7030A0"/>
                <w:sz w:val="24"/>
                <w:szCs w:val="24"/>
              </w:rPr>
            </w:pPr>
            <w:r>
              <w:rPr>
                <w:rFonts w:ascii="Century Gothic" w:eastAsia="Times New Roman" w:hAnsi="Century Gothic" w:cs="Calibri"/>
                <w:b/>
                <w:bCs/>
                <w:color w:val="000000"/>
                <w:sz w:val="24"/>
                <w:szCs w:val="24"/>
              </w:rPr>
              <w:t>Programa académico</w:t>
            </w:r>
            <w:r>
              <w:rPr>
                <w:rFonts w:ascii="Century Gothic" w:eastAsia="Times New Roman" w:hAnsi="Century Gothic" w:cs="Calibri"/>
                <w:bCs/>
                <w:color w:val="000000"/>
                <w:sz w:val="24"/>
                <w:szCs w:val="24"/>
              </w:rPr>
              <w:t xml:space="preserve">: </w:t>
            </w:r>
            <w:r w:rsidR="00335ED1">
              <w:rPr>
                <w:rFonts w:ascii="Century Gothic" w:eastAsia="Times New Roman" w:hAnsi="Century Gothic" w:cs="Calibri"/>
                <w:bCs/>
                <w:color w:val="000000"/>
                <w:sz w:val="24"/>
                <w:szCs w:val="24"/>
              </w:rPr>
              <w:t>Administración de E</w:t>
            </w:r>
            <w:r w:rsidR="002C2F65">
              <w:rPr>
                <w:rFonts w:ascii="Century Gothic" w:eastAsia="Times New Roman" w:hAnsi="Century Gothic" w:cs="Calibri"/>
                <w:bCs/>
                <w:color w:val="000000"/>
                <w:sz w:val="24"/>
                <w:szCs w:val="24"/>
              </w:rPr>
              <w:t>m</w:t>
            </w:r>
            <w:r w:rsidR="00335ED1">
              <w:rPr>
                <w:rFonts w:ascii="Century Gothic" w:eastAsia="Times New Roman" w:hAnsi="Century Gothic" w:cs="Calibri"/>
                <w:bCs/>
                <w:color w:val="000000"/>
                <w:sz w:val="24"/>
                <w:szCs w:val="24"/>
              </w:rPr>
              <w:t>presas</w:t>
            </w:r>
          </w:p>
        </w:tc>
        <w:tc>
          <w:tcPr>
            <w:tcW w:w="2161" w:type="pct"/>
            <w:tcBorders>
              <w:top w:val="single" w:sz="4" w:space="0" w:color="auto"/>
              <w:left w:val="nil"/>
              <w:bottom w:val="single" w:sz="4" w:space="0" w:color="auto"/>
              <w:right w:val="single" w:sz="4" w:space="0" w:color="auto"/>
            </w:tcBorders>
          </w:tcPr>
          <w:p w:rsidR="00434894" w:rsidRDefault="00434894">
            <w:pPr>
              <w:spacing w:after="0" w:line="240" w:lineRule="auto"/>
              <w:rPr>
                <w:rFonts w:ascii="Century Gothic" w:eastAsia="Times New Roman" w:hAnsi="Century Gothic" w:cs="Calibri"/>
                <w:b/>
                <w:bCs/>
                <w:color w:val="000000"/>
                <w:sz w:val="24"/>
                <w:szCs w:val="24"/>
              </w:rPr>
            </w:pPr>
          </w:p>
        </w:tc>
      </w:tr>
      <w:tr w:rsidR="00434894" w:rsidTr="002C2F65">
        <w:trPr>
          <w:trHeight w:val="1129"/>
        </w:trPr>
        <w:tc>
          <w:tcPr>
            <w:tcW w:w="2839" w:type="pct"/>
            <w:gridSpan w:val="2"/>
            <w:vMerge w:val="restart"/>
            <w:tcBorders>
              <w:top w:val="single" w:sz="4" w:space="0" w:color="auto"/>
              <w:left w:val="single" w:sz="4" w:space="0" w:color="auto"/>
              <w:bottom w:val="single" w:sz="12" w:space="0" w:color="1A0A94"/>
              <w:right w:val="single" w:sz="4" w:space="0" w:color="auto"/>
            </w:tcBorders>
            <w:hideMark/>
          </w:tcPr>
          <w:p w:rsidR="00434894" w:rsidRDefault="0043489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Inteligencia Emocional y PNL en las Organizaciones</w:t>
            </w:r>
          </w:p>
        </w:tc>
        <w:tc>
          <w:tcPr>
            <w:tcW w:w="2161" w:type="pct"/>
            <w:tcBorders>
              <w:top w:val="single" w:sz="4" w:space="0" w:color="auto"/>
              <w:left w:val="nil"/>
              <w:bottom w:val="single" w:sz="4" w:space="0" w:color="auto"/>
              <w:right w:val="single" w:sz="4" w:space="0" w:color="auto"/>
            </w:tcBorders>
          </w:tcPr>
          <w:p w:rsidR="00434894" w:rsidRDefault="00434894">
            <w:pPr>
              <w:spacing w:after="0" w:line="240" w:lineRule="auto"/>
              <w:rPr>
                <w:rFonts w:ascii="Century Gothic" w:eastAsia="Times New Roman" w:hAnsi="Century Gothic" w:cs="Calibri"/>
                <w:color w:val="000000"/>
                <w:sz w:val="24"/>
                <w:szCs w:val="24"/>
              </w:rPr>
            </w:pPr>
          </w:p>
        </w:tc>
      </w:tr>
      <w:tr w:rsidR="00434894" w:rsidTr="002C2F65">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tcPr>
          <w:p w:rsidR="00434894" w:rsidRDefault="00434894">
            <w:pPr>
              <w:spacing w:after="0" w:line="240" w:lineRule="auto"/>
              <w:rPr>
                <w:rFonts w:ascii="Century Gothic" w:eastAsia="Times New Roman" w:hAnsi="Century Gothic" w:cs="Calibri"/>
                <w:bCs/>
                <w:color w:val="000000"/>
                <w:sz w:val="24"/>
                <w:szCs w:val="24"/>
              </w:rPr>
            </w:pPr>
          </w:p>
        </w:tc>
      </w:tr>
      <w:tr w:rsidR="00434894" w:rsidTr="002C2F65">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tcPr>
          <w:p w:rsidR="00434894" w:rsidRDefault="00434894">
            <w:pPr>
              <w:spacing w:after="0" w:line="240" w:lineRule="auto"/>
              <w:rPr>
                <w:rFonts w:ascii="Century Gothic" w:eastAsia="Times New Roman" w:hAnsi="Century Gothic" w:cs="Calibri"/>
                <w:b/>
                <w:bCs/>
                <w:color w:val="000000"/>
                <w:sz w:val="24"/>
                <w:szCs w:val="24"/>
              </w:rPr>
            </w:pPr>
          </w:p>
        </w:tc>
      </w:tr>
      <w:tr w:rsidR="00434894" w:rsidTr="00434894">
        <w:trPr>
          <w:trHeight w:val="300"/>
        </w:trPr>
        <w:tc>
          <w:tcPr>
            <w:tcW w:w="5000" w:type="pct"/>
            <w:gridSpan w:val="3"/>
            <w:tcBorders>
              <w:top w:val="single" w:sz="12" w:space="0" w:color="1A0A94"/>
              <w:left w:val="single" w:sz="4" w:space="0" w:color="auto"/>
              <w:bottom w:val="nil"/>
              <w:right w:val="single" w:sz="4" w:space="0" w:color="auto"/>
            </w:tcBorders>
            <w:noWrap/>
            <w:hideMark/>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ÍTEM: COMPETENCIA ESPECÍFICA, CONTEXTO, ENUNCIADO Y OPCIONES DE RESPUESTA</w:t>
            </w:r>
          </w:p>
        </w:tc>
      </w:tr>
      <w:tr w:rsidR="00434894" w:rsidTr="00434894">
        <w:trPr>
          <w:trHeight w:val="564"/>
        </w:trPr>
        <w:tc>
          <w:tcPr>
            <w:tcW w:w="5000" w:type="pct"/>
            <w:gridSpan w:val="3"/>
            <w:tcBorders>
              <w:top w:val="single" w:sz="4" w:space="0" w:color="auto"/>
              <w:left w:val="single" w:sz="4" w:space="0" w:color="auto"/>
              <w:bottom w:val="single" w:sz="4" w:space="0" w:color="auto"/>
              <w:right w:val="single" w:sz="4" w:space="0" w:color="auto"/>
            </w:tcBorders>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Competencia específica señalada en el syllabus, que evalúa este ítem:</w:t>
            </w:r>
          </w:p>
          <w:p w:rsidR="00434894" w:rsidRDefault="002C2F65">
            <w:pPr>
              <w:spacing w:after="0" w:line="240" w:lineRule="auto"/>
              <w:jc w:val="both"/>
              <w:rPr>
                <w:rFonts w:ascii="Century Gothic" w:eastAsia="Times New Roman" w:hAnsi="Century Gothic" w:cs="Calibri"/>
                <w:bCs/>
                <w:color w:val="000000"/>
                <w:sz w:val="24"/>
                <w:szCs w:val="24"/>
              </w:rPr>
            </w:pPr>
            <w:r w:rsidRPr="002C2F65">
              <w:rPr>
                <w:rFonts w:ascii="Century Gothic" w:eastAsia="Times New Roman" w:hAnsi="Century Gothic" w:cs="Calibri"/>
                <w:bCs/>
                <w:color w:val="000000"/>
                <w:sz w:val="24"/>
                <w:szCs w:val="24"/>
              </w:rPr>
              <w:t>Propone soluciones a problemas organizacionales a partir del análisis del contexto y de los aportes del comportamiento organizacional.</w:t>
            </w:r>
          </w:p>
        </w:tc>
      </w:tr>
      <w:tr w:rsidR="00434894" w:rsidTr="00434894">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CONTEXTO - Caso - situación problémica</w:t>
            </w:r>
            <w:r>
              <w:rPr>
                <w:rFonts w:ascii="Century Gothic" w:eastAsia="Times New Roman" w:hAnsi="Century Gothic" w:cs="Calibri"/>
                <w:bCs/>
                <w:color w:val="000000"/>
                <w:sz w:val="24"/>
                <w:szCs w:val="24"/>
              </w:rPr>
              <w:t>:</w:t>
            </w:r>
          </w:p>
          <w:p w:rsidR="002C2F65" w:rsidRDefault="002C2F65">
            <w:pPr>
              <w:spacing w:after="0" w:line="240" w:lineRule="auto"/>
              <w:jc w:val="both"/>
              <w:rPr>
                <w:rFonts w:ascii="Century Gothic" w:eastAsia="Times New Roman" w:hAnsi="Century Gothic" w:cs="Calibri"/>
                <w:bCs/>
                <w:color w:val="000000"/>
                <w:sz w:val="24"/>
                <w:szCs w:val="24"/>
              </w:rPr>
            </w:pPr>
            <w:r w:rsidRPr="002C2F65">
              <w:rPr>
                <w:rFonts w:ascii="Century Gothic" w:eastAsia="Times New Roman" w:hAnsi="Century Gothic" w:cs="Calibri"/>
                <w:bCs/>
                <w:color w:val="000000"/>
                <w:sz w:val="24"/>
                <w:szCs w:val="24"/>
              </w:rPr>
              <w:t xml:space="preserve">Mario Arboleda empleado del área de servicio al cliente, ha recibido 2 llamados de atención de su jefe inmediato, debido a las quejas que recibe por parte de sus compañeros de trabajo. Debido entre otras, a sus raíces culturales, Mario acostumbra en circunstancias laborales, a aproximarse mucho a sus compañeros irrespetando la distancia entre ellos, es decir, invadiendo su espacio corporal. (Menos de 50 </w:t>
            </w:r>
            <w:proofErr w:type="spellStart"/>
            <w:r w:rsidRPr="002C2F65">
              <w:rPr>
                <w:rFonts w:ascii="Century Gothic" w:eastAsia="Times New Roman" w:hAnsi="Century Gothic" w:cs="Calibri"/>
                <w:bCs/>
                <w:color w:val="000000"/>
                <w:sz w:val="24"/>
                <w:szCs w:val="24"/>
              </w:rPr>
              <w:t>cms</w:t>
            </w:r>
            <w:proofErr w:type="spellEnd"/>
            <w:r w:rsidRPr="002C2F65">
              <w:rPr>
                <w:rFonts w:ascii="Century Gothic" w:eastAsia="Times New Roman" w:hAnsi="Century Gothic" w:cs="Calibri"/>
                <w:bCs/>
                <w:color w:val="000000"/>
                <w:sz w:val="24"/>
                <w:szCs w:val="24"/>
              </w:rPr>
              <w:t>.).</w:t>
            </w:r>
          </w:p>
        </w:tc>
      </w:tr>
      <w:tr w:rsidR="00434894" w:rsidTr="00434894">
        <w:trPr>
          <w:trHeight w:val="470"/>
        </w:trPr>
        <w:tc>
          <w:tcPr>
            <w:tcW w:w="5000" w:type="pct"/>
            <w:gridSpan w:val="3"/>
            <w:tcBorders>
              <w:top w:val="single" w:sz="4" w:space="0" w:color="auto"/>
              <w:left w:val="single" w:sz="4" w:space="0" w:color="auto"/>
              <w:bottom w:val="single" w:sz="4" w:space="0" w:color="auto"/>
              <w:right w:val="single" w:sz="4" w:space="0" w:color="auto"/>
            </w:tcBorders>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Pr>
                <w:rFonts w:ascii="Century Gothic" w:eastAsia="Times New Roman" w:hAnsi="Century Gothic" w:cs="Calibri"/>
                <w:bCs/>
                <w:color w:val="000000"/>
                <w:sz w:val="24"/>
                <w:szCs w:val="24"/>
              </w:rPr>
              <w:t>:</w:t>
            </w:r>
          </w:p>
          <w:p w:rsidR="00434894" w:rsidRDefault="002C2F65" w:rsidP="002C2F65">
            <w:pPr>
              <w:spacing w:after="0" w:line="240" w:lineRule="auto"/>
              <w:jc w:val="both"/>
              <w:rPr>
                <w:rFonts w:ascii="Century Gothic" w:eastAsia="Times New Roman" w:hAnsi="Century Gothic" w:cs="Calibri"/>
                <w:bCs/>
                <w:color w:val="000000"/>
                <w:sz w:val="24"/>
                <w:szCs w:val="24"/>
              </w:rPr>
            </w:pPr>
            <w:r w:rsidRPr="002C2F65">
              <w:rPr>
                <w:rFonts w:ascii="Century Gothic" w:eastAsia="Times New Roman" w:hAnsi="Century Gothic" w:cs="Calibri"/>
                <w:bCs/>
                <w:color w:val="000000"/>
                <w:sz w:val="24"/>
                <w:szCs w:val="24"/>
              </w:rPr>
              <w:t xml:space="preserve">¿Cuál aspecto de la comunicación no verbal, es la causa de los llamados de atención que ha tenido Mario? </w:t>
            </w:r>
          </w:p>
        </w:tc>
      </w:tr>
      <w:tr w:rsidR="00434894" w:rsidTr="00434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C2F65" w:rsidRPr="002C2F65" w:rsidRDefault="00434894" w:rsidP="002C2F6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br/>
            </w:r>
            <w:r w:rsidR="002C2F65">
              <w:rPr>
                <w:rFonts w:ascii="Century Gothic" w:eastAsia="Times New Roman" w:hAnsi="Century Gothic" w:cs="Calibri"/>
                <w:bCs/>
                <w:color w:val="000000"/>
                <w:sz w:val="24"/>
                <w:szCs w:val="24"/>
              </w:rPr>
              <w:t xml:space="preserve">a. </w:t>
            </w:r>
            <w:r w:rsidR="002C2F65" w:rsidRPr="002C2F65">
              <w:rPr>
                <w:rFonts w:ascii="Century Gothic" w:eastAsia="Times New Roman" w:hAnsi="Century Gothic" w:cs="Calibri"/>
                <w:bCs/>
                <w:color w:val="000000"/>
                <w:sz w:val="24"/>
                <w:szCs w:val="24"/>
              </w:rPr>
              <w:t>Cronémica</w:t>
            </w:r>
            <w:r w:rsidR="002C2F65">
              <w:rPr>
                <w:rFonts w:ascii="Century Gothic" w:eastAsia="Times New Roman" w:hAnsi="Century Gothic" w:cs="Calibri"/>
                <w:bCs/>
                <w:color w:val="000000"/>
                <w:sz w:val="24"/>
                <w:szCs w:val="24"/>
              </w:rPr>
              <w:t>.</w:t>
            </w:r>
          </w:p>
          <w:p w:rsidR="002C2F65" w:rsidRPr="002C2F65" w:rsidRDefault="002C2F65" w:rsidP="002C2F6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b. </w:t>
            </w:r>
            <w:r w:rsidRPr="002C2F65">
              <w:rPr>
                <w:rFonts w:ascii="Century Gothic" w:eastAsia="Times New Roman" w:hAnsi="Century Gothic" w:cs="Calibri"/>
                <w:bCs/>
                <w:color w:val="000000"/>
                <w:sz w:val="24"/>
                <w:szCs w:val="24"/>
              </w:rPr>
              <w:t>Paralingüística</w:t>
            </w:r>
            <w:r>
              <w:rPr>
                <w:rFonts w:ascii="Century Gothic" w:eastAsia="Times New Roman" w:hAnsi="Century Gothic" w:cs="Calibri"/>
                <w:bCs/>
                <w:color w:val="000000"/>
                <w:sz w:val="24"/>
                <w:szCs w:val="24"/>
              </w:rPr>
              <w:t>.</w:t>
            </w:r>
          </w:p>
          <w:p w:rsidR="002C2F65" w:rsidRPr="002C2F65" w:rsidRDefault="002C2F65" w:rsidP="002C2F6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c. Pr</w:t>
            </w:r>
            <w:r w:rsidRPr="002C2F65">
              <w:rPr>
                <w:rFonts w:ascii="Century Gothic" w:eastAsia="Times New Roman" w:hAnsi="Century Gothic" w:cs="Calibri"/>
                <w:bCs/>
                <w:color w:val="000000"/>
                <w:sz w:val="24"/>
                <w:szCs w:val="24"/>
              </w:rPr>
              <w:t>oxémica</w:t>
            </w:r>
            <w:r>
              <w:rPr>
                <w:rFonts w:ascii="Century Gothic" w:eastAsia="Times New Roman" w:hAnsi="Century Gothic" w:cs="Calibri"/>
                <w:bCs/>
                <w:color w:val="000000"/>
                <w:sz w:val="24"/>
                <w:szCs w:val="24"/>
              </w:rPr>
              <w:t>.</w:t>
            </w:r>
          </w:p>
          <w:p w:rsidR="00434894" w:rsidRDefault="002C2F65" w:rsidP="002C2F6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d. </w:t>
            </w:r>
            <w:r w:rsidRPr="002C2F65">
              <w:rPr>
                <w:rFonts w:ascii="Century Gothic" w:eastAsia="Times New Roman" w:hAnsi="Century Gothic" w:cs="Calibri"/>
                <w:bCs/>
                <w:color w:val="000000"/>
                <w:sz w:val="24"/>
                <w:szCs w:val="24"/>
              </w:rPr>
              <w:t>Kinésica</w:t>
            </w:r>
            <w:r>
              <w:rPr>
                <w:rFonts w:ascii="Century Gothic" w:eastAsia="Times New Roman" w:hAnsi="Century Gothic" w:cs="Calibri"/>
                <w:bCs/>
                <w:color w:val="000000"/>
                <w:sz w:val="24"/>
                <w:szCs w:val="24"/>
              </w:rPr>
              <w:t>.</w:t>
            </w:r>
          </w:p>
        </w:tc>
      </w:tr>
      <w:tr w:rsidR="00434894" w:rsidTr="00434894">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34894" w:rsidRDefault="00434894">
            <w:pPr>
              <w:spacing w:after="0"/>
              <w:rPr>
                <w:rFonts w:ascii="Century Gothic" w:eastAsia="Times New Roman" w:hAnsi="Century Gothic" w:cs="Calibri"/>
                <w:bCs/>
                <w:color w:val="000000"/>
                <w:sz w:val="24"/>
                <w:szCs w:val="24"/>
              </w:rPr>
            </w:pPr>
          </w:p>
        </w:tc>
      </w:tr>
      <w:tr w:rsidR="00434894" w:rsidTr="00434894">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34894" w:rsidRDefault="00434894">
            <w:pPr>
              <w:spacing w:after="0"/>
              <w:rPr>
                <w:rFonts w:ascii="Century Gothic" w:eastAsia="Times New Roman" w:hAnsi="Century Gothic" w:cs="Calibri"/>
                <w:bCs/>
                <w:color w:val="000000"/>
                <w:sz w:val="24"/>
                <w:szCs w:val="24"/>
              </w:rPr>
            </w:pPr>
          </w:p>
        </w:tc>
      </w:tr>
      <w:tr w:rsidR="00434894" w:rsidTr="00434894">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JUSTIFICACIÓN DE OPCIONES DE RESPUESTA</w:t>
            </w:r>
          </w:p>
        </w:tc>
      </w:tr>
      <w:tr w:rsidR="002C2F65" w:rsidTr="00434894">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2C2F65" w:rsidRPr="002C2F65" w:rsidRDefault="002C2F65" w:rsidP="002C2F65">
            <w:pPr>
              <w:pStyle w:val="HTMLconformatoprevio"/>
              <w:jc w:val="both"/>
              <w:rPr>
                <w:rFonts w:ascii="Century Gothic" w:hAnsi="Century Gothic" w:cs="Calibri"/>
                <w:bCs/>
                <w:color w:val="000000"/>
                <w:sz w:val="24"/>
                <w:szCs w:val="24"/>
              </w:rPr>
            </w:pPr>
            <w:r w:rsidRPr="002C2F65">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2C2F65">
              <w:rPr>
                <w:rFonts w:ascii="Century Gothic" w:hAnsi="Century Gothic" w:cs="Calibri"/>
                <w:bCs/>
                <w:color w:val="000000"/>
                <w:sz w:val="24"/>
                <w:szCs w:val="24"/>
              </w:rPr>
              <w:t>qué NO</w:t>
            </w:r>
            <w:r>
              <w:rPr>
                <w:rFonts w:ascii="Century Gothic" w:hAnsi="Century Gothic" w:cs="Calibri"/>
                <w:bCs/>
                <w:color w:val="000000"/>
                <w:sz w:val="24"/>
                <w:szCs w:val="24"/>
              </w:rPr>
              <w:t xml:space="preserve"> es </w:t>
            </w:r>
            <w:r w:rsidRPr="002C2F65">
              <w:rPr>
                <w:rFonts w:ascii="Century Gothic" w:hAnsi="Century Gothic" w:cs="Calibri"/>
                <w:bCs/>
                <w:color w:val="000000"/>
                <w:sz w:val="24"/>
                <w:szCs w:val="24"/>
              </w:rPr>
              <w:t>a</w:t>
            </w:r>
            <w:r>
              <w:rPr>
                <w:rFonts w:ascii="Century Gothic" w:hAnsi="Century Gothic" w:cs="Calibri"/>
                <w:bCs/>
                <w:color w:val="000000"/>
                <w:sz w:val="24"/>
                <w:szCs w:val="24"/>
              </w:rPr>
              <w:t xml:space="preserve">: porque </w:t>
            </w:r>
            <w:r w:rsidRPr="002C2F65">
              <w:rPr>
                <w:rFonts w:ascii="Century Gothic" w:hAnsi="Century Gothic" w:cs="Calibri"/>
                <w:bCs/>
                <w:color w:val="000000"/>
                <w:sz w:val="24"/>
                <w:szCs w:val="24"/>
              </w:rPr>
              <w:t>es la interpretación del comportamiento humano con relación al tiempo. Un factor cultural que permite apreciar cómo se pueden dar los actos comunicativos en las diferentes relaciones sociales</w:t>
            </w:r>
          </w:p>
        </w:tc>
      </w:tr>
      <w:tr w:rsidR="002C2F65" w:rsidTr="00434894">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2C2F65" w:rsidRPr="002C2F65" w:rsidRDefault="002C2F65" w:rsidP="002C2F65">
            <w:pPr>
              <w:pStyle w:val="HTMLconformatoprevio"/>
              <w:jc w:val="both"/>
              <w:rPr>
                <w:rFonts w:ascii="Century Gothic" w:hAnsi="Century Gothic" w:cs="Calibri"/>
                <w:bCs/>
                <w:color w:val="000000"/>
                <w:sz w:val="24"/>
                <w:szCs w:val="24"/>
              </w:rPr>
            </w:pPr>
            <w:r w:rsidRPr="002C2F65">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2C2F65">
              <w:rPr>
                <w:rFonts w:ascii="Century Gothic" w:hAnsi="Century Gothic" w:cs="Calibri"/>
                <w:bCs/>
                <w:color w:val="000000"/>
                <w:sz w:val="24"/>
                <w:szCs w:val="24"/>
              </w:rPr>
              <w:t>qué NO</w:t>
            </w:r>
            <w:r>
              <w:rPr>
                <w:rFonts w:ascii="Century Gothic" w:hAnsi="Century Gothic" w:cs="Calibri"/>
                <w:bCs/>
                <w:color w:val="000000"/>
                <w:sz w:val="24"/>
                <w:szCs w:val="24"/>
              </w:rPr>
              <w:t xml:space="preserve"> es b: porque </w:t>
            </w:r>
            <w:r w:rsidRPr="002C2F65">
              <w:rPr>
                <w:rFonts w:ascii="Century Gothic" w:hAnsi="Century Gothic" w:cs="Calibri"/>
                <w:bCs/>
                <w:color w:val="000000"/>
                <w:sz w:val="24"/>
                <w:szCs w:val="24"/>
              </w:rPr>
              <w:t xml:space="preserve">es una disciplina que se ocupa de estudiar los asuntos relacionados con la construcción del lenguaje humano, entre ellos los signos orales, auditivos, táctiles o visuales. </w:t>
            </w:r>
          </w:p>
        </w:tc>
      </w:tr>
      <w:tr w:rsidR="002C2F65" w:rsidTr="00434894">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2C2F65" w:rsidRPr="002C2F65" w:rsidRDefault="002C2F65" w:rsidP="002C2F65">
            <w:pPr>
              <w:pStyle w:val="HTMLconformatoprevio"/>
              <w:jc w:val="both"/>
              <w:rPr>
                <w:rFonts w:ascii="Century Gothic" w:hAnsi="Century Gothic" w:cs="Calibri"/>
                <w:bCs/>
                <w:color w:val="000000"/>
                <w:sz w:val="24"/>
                <w:szCs w:val="24"/>
              </w:rPr>
            </w:pPr>
            <w:r w:rsidRPr="002C2F65">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2C2F65">
              <w:rPr>
                <w:rFonts w:ascii="Century Gothic" w:hAnsi="Century Gothic" w:cs="Calibri"/>
                <w:bCs/>
                <w:color w:val="000000"/>
                <w:sz w:val="24"/>
                <w:szCs w:val="24"/>
              </w:rPr>
              <w:t>qué NO</w:t>
            </w:r>
            <w:r>
              <w:rPr>
                <w:rFonts w:ascii="Century Gothic" w:hAnsi="Century Gothic" w:cs="Calibri"/>
                <w:bCs/>
                <w:color w:val="000000"/>
                <w:sz w:val="24"/>
                <w:szCs w:val="24"/>
              </w:rPr>
              <w:t xml:space="preserve"> es </w:t>
            </w:r>
            <w:r w:rsidRPr="002C2F65">
              <w:rPr>
                <w:rFonts w:ascii="Century Gothic" w:hAnsi="Century Gothic" w:cs="Calibri"/>
                <w:bCs/>
                <w:color w:val="000000"/>
                <w:sz w:val="24"/>
                <w:szCs w:val="24"/>
              </w:rPr>
              <w:t>d</w:t>
            </w:r>
            <w:r>
              <w:rPr>
                <w:rFonts w:ascii="Century Gothic" w:hAnsi="Century Gothic" w:cs="Calibri"/>
                <w:bCs/>
                <w:color w:val="000000"/>
                <w:sz w:val="24"/>
                <w:szCs w:val="24"/>
              </w:rPr>
              <w:t>: porque</w:t>
            </w:r>
            <w:r w:rsidRPr="002C2F65">
              <w:rPr>
                <w:rFonts w:ascii="Century Gothic" w:hAnsi="Century Gothic" w:cs="Calibri"/>
                <w:bCs/>
                <w:color w:val="000000"/>
                <w:sz w:val="24"/>
                <w:szCs w:val="24"/>
              </w:rPr>
              <w:t xml:space="preserve"> proviene de la misma raíz griega de “cinética”, es decir, (movimiento), también recibe el nombre de lenguaje corporal. Son las percepciones auditivas y táctiles con sus respectivas reacciones e interrelaciones. </w:t>
            </w:r>
          </w:p>
        </w:tc>
      </w:tr>
      <w:tr w:rsidR="002C2F65" w:rsidTr="00434894">
        <w:trPr>
          <w:trHeight w:val="522"/>
        </w:trPr>
        <w:tc>
          <w:tcPr>
            <w:tcW w:w="5000" w:type="pct"/>
            <w:gridSpan w:val="3"/>
            <w:tcBorders>
              <w:top w:val="single" w:sz="4" w:space="0" w:color="auto"/>
              <w:left w:val="single" w:sz="4" w:space="0" w:color="auto"/>
              <w:bottom w:val="single" w:sz="4" w:space="0" w:color="auto"/>
              <w:right w:val="single" w:sz="4" w:space="0" w:color="auto"/>
            </w:tcBorders>
          </w:tcPr>
          <w:p w:rsidR="002C2F65" w:rsidRDefault="002C2F65" w:rsidP="002C2F65">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C2F65" w:rsidRDefault="002C2F65" w:rsidP="002C2F65">
            <w:pPr>
              <w:spacing w:after="0" w:line="240" w:lineRule="auto"/>
              <w:jc w:val="both"/>
              <w:rPr>
                <w:rFonts w:ascii="Century Gothic" w:eastAsia="Times New Roman" w:hAnsi="Century Gothic" w:cs="Calibri"/>
                <w:bCs/>
                <w:color w:val="000000"/>
                <w:sz w:val="24"/>
                <w:szCs w:val="24"/>
              </w:rPr>
            </w:pPr>
            <w:r w:rsidRPr="002C2F65">
              <w:rPr>
                <w:rFonts w:ascii="Century Gothic" w:eastAsia="Times New Roman" w:hAnsi="Century Gothic" w:cs="Calibri"/>
                <w:bCs/>
                <w:color w:val="000000"/>
                <w:sz w:val="24"/>
                <w:szCs w:val="24"/>
              </w:rPr>
              <w:t xml:space="preserve">La </w:t>
            </w:r>
            <w:r>
              <w:rPr>
                <w:rFonts w:ascii="Century Gothic" w:eastAsia="Times New Roman" w:hAnsi="Century Gothic" w:cs="Calibri"/>
                <w:bCs/>
                <w:color w:val="000000"/>
                <w:sz w:val="24"/>
                <w:szCs w:val="24"/>
              </w:rPr>
              <w:t>c</w:t>
            </w:r>
            <w:r w:rsidRPr="002C2F65">
              <w:rPr>
                <w:rFonts w:ascii="Century Gothic" w:eastAsia="Times New Roman" w:hAnsi="Century Gothic" w:cs="Calibri"/>
                <w:bCs/>
                <w:color w:val="000000"/>
                <w:sz w:val="24"/>
                <w:szCs w:val="24"/>
              </w:rPr>
              <w:t xml:space="preserve">lave es </w:t>
            </w:r>
            <w:r>
              <w:rPr>
                <w:rFonts w:ascii="Century Gothic" w:eastAsia="Times New Roman" w:hAnsi="Century Gothic" w:cs="Calibri"/>
                <w:bCs/>
                <w:color w:val="000000"/>
                <w:sz w:val="24"/>
                <w:szCs w:val="24"/>
              </w:rPr>
              <w:t>c</w:t>
            </w:r>
            <w:r w:rsidRPr="002C2F65">
              <w:rPr>
                <w:rFonts w:ascii="Century Gothic" w:eastAsia="Times New Roman" w:hAnsi="Century Gothic" w:cs="Calibri"/>
                <w:bCs/>
                <w:color w:val="000000"/>
                <w:sz w:val="24"/>
                <w:szCs w:val="24"/>
              </w:rPr>
              <w:t>. Proxémica</w:t>
            </w:r>
            <w:r>
              <w:rPr>
                <w:rFonts w:ascii="Century Gothic" w:eastAsia="Times New Roman" w:hAnsi="Century Gothic" w:cs="Calibri"/>
                <w:bCs/>
                <w:color w:val="000000"/>
                <w:sz w:val="24"/>
                <w:szCs w:val="24"/>
              </w:rPr>
              <w:t xml:space="preserve"> porque</w:t>
            </w:r>
            <w:r w:rsidRPr="002C2F65">
              <w:rPr>
                <w:rFonts w:ascii="Century Gothic" w:eastAsia="Times New Roman" w:hAnsi="Century Gothic" w:cs="Calibri"/>
                <w:bCs/>
                <w:color w:val="000000"/>
                <w:sz w:val="24"/>
                <w:szCs w:val="24"/>
              </w:rPr>
              <w:t xml:space="preserve"> Describe las distancias medibles entre las personas mientras éstas interactúan entre sí. Hace referencia al empleo y a la percepción que el ser humano tiene de su propio espacio físico, de su intimidad personal; de cómo y con quién lo utiliza.</w:t>
            </w:r>
          </w:p>
        </w:tc>
      </w:tr>
      <w:tr w:rsidR="002C2F65" w:rsidTr="00434894">
        <w:trPr>
          <w:trHeight w:val="139"/>
        </w:trPr>
        <w:tc>
          <w:tcPr>
            <w:tcW w:w="5000" w:type="pct"/>
            <w:gridSpan w:val="3"/>
            <w:tcBorders>
              <w:top w:val="single" w:sz="4" w:space="0" w:color="auto"/>
              <w:left w:val="single" w:sz="4" w:space="0" w:color="auto"/>
              <w:bottom w:val="single" w:sz="4" w:space="0" w:color="auto"/>
              <w:right w:val="single" w:sz="4" w:space="0" w:color="auto"/>
            </w:tcBorders>
          </w:tcPr>
          <w:p w:rsidR="002C2F65" w:rsidRDefault="002C2F65" w:rsidP="002C2F65">
            <w:pPr>
              <w:spacing w:after="0" w:line="240" w:lineRule="auto"/>
              <w:jc w:val="both"/>
              <w:rPr>
                <w:rFonts w:ascii="Century Gothic" w:eastAsia="Times New Roman" w:hAnsi="Century Gothic" w:cs="Calibri"/>
                <w:color w:val="000000"/>
                <w:sz w:val="24"/>
                <w:szCs w:val="24"/>
              </w:rPr>
            </w:pPr>
            <w:r>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C2F65" w:rsidRDefault="002C2F65" w:rsidP="002C2F65">
            <w:pPr>
              <w:spacing w:after="0" w:line="240" w:lineRule="auto"/>
              <w:jc w:val="both"/>
              <w:rPr>
                <w:rFonts w:ascii="Century Gothic" w:eastAsia="Times New Roman" w:hAnsi="Century Gothic" w:cs="Calibri"/>
                <w:color w:val="000000"/>
                <w:sz w:val="24"/>
                <w:szCs w:val="24"/>
              </w:rPr>
            </w:pPr>
          </w:p>
        </w:tc>
      </w:tr>
    </w:tbl>
    <w:p w:rsidR="00AD7E41" w:rsidRDefault="00AD7E41"/>
    <w:tbl>
      <w:tblPr>
        <w:tblW w:w="5000" w:type="pct"/>
        <w:tblCellMar>
          <w:left w:w="70" w:type="dxa"/>
          <w:right w:w="70" w:type="dxa"/>
        </w:tblCellMar>
        <w:tblLook w:val="04A0" w:firstRow="1" w:lastRow="0" w:firstColumn="1" w:lastColumn="0" w:noHBand="0" w:noVBand="1"/>
      </w:tblPr>
      <w:tblGrid>
        <w:gridCol w:w="2214"/>
        <w:gridCol w:w="2804"/>
        <w:gridCol w:w="3810"/>
      </w:tblGrid>
      <w:tr w:rsidR="00434894" w:rsidTr="009B7455">
        <w:trPr>
          <w:trHeight w:val="420"/>
        </w:trPr>
        <w:tc>
          <w:tcPr>
            <w:tcW w:w="1252" w:type="pct"/>
            <w:vMerge w:val="restart"/>
            <w:tcBorders>
              <w:top w:val="single" w:sz="4" w:space="0" w:color="auto"/>
              <w:left w:val="single" w:sz="4" w:space="0" w:color="auto"/>
              <w:bottom w:val="single" w:sz="12" w:space="0" w:color="16365C"/>
              <w:right w:val="nil"/>
            </w:tcBorders>
            <w:noWrap/>
            <w:vAlign w:val="center"/>
            <w:hideMark/>
          </w:tcPr>
          <w:p w:rsidR="00434894" w:rsidRDefault="00434894">
            <w:pPr>
              <w:spacing w:after="0" w:line="240" w:lineRule="auto"/>
              <w:jc w:val="center"/>
              <w:rPr>
                <w:rFonts w:ascii="Century Gothic" w:eastAsia="Times New Roman" w:hAnsi="Century Gothic" w:cs="Calibri"/>
                <w:color w:val="000000"/>
                <w:sz w:val="24"/>
                <w:szCs w:val="24"/>
              </w:rPr>
            </w:pPr>
            <w:r>
              <w:rPr>
                <w:rFonts w:eastAsiaTheme="minorHAnsi"/>
                <w:noProof/>
              </w:rPr>
              <w:drawing>
                <wp:anchor distT="0" distB="0" distL="114300" distR="114300" simplePos="0" relativeHeight="251661312" behindDoc="0" locked="0" layoutInCell="1" allowOverlap="1">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noWrap/>
            <w:vAlign w:val="bottom"/>
            <w:hideMark/>
          </w:tcPr>
          <w:p w:rsidR="00434894" w:rsidRDefault="0043489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FICHA TÉCNICA DE CONSTRUCCIÓN DEL ÍTEM</w:t>
            </w:r>
          </w:p>
        </w:tc>
      </w:tr>
      <w:tr w:rsidR="00434894" w:rsidTr="009B7455">
        <w:trPr>
          <w:trHeight w:val="57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1587" w:type="pct"/>
            <w:vMerge w:val="restart"/>
            <w:tcBorders>
              <w:top w:val="nil"/>
              <w:left w:val="nil"/>
              <w:bottom w:val="single" w:sz="12" w:space="0" w:color="16365C"/>
              <w:right w:val="nil"/>
            </w:tcBorders>
            <w:vAlign w:val="center"/>
            <w:hideMark/>
          </w:tcPr>
          <w:p w:rsidR="00434894" w:rsidRDefault="00434894">
            <w:pP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vAlign w:val="center"/>
            <w:hideMark/>
          </w:tcPr>
          <w:p w:rsidR="00434894" w:rsidRDefault="00434894">
            <w:pPr>
              <w:spacing w:after="0" w:line="240" w:lineRule="auto"/>
              <w:rPr>
                <w:rFonts w:ascii="Century Gothic" w:eastAsia="Times New Roman" w:hAnsi="Century Gothic" w:cs="Calibri"/>
                <w:b/>
                <w:bCs/>
                <w:color w:val="1A0A94"/>
                <w:sz w:val="24"/>
                <w:szCs w:val="24"/>
              </w:rPr>
            </w:pPr>
            <w:r>
              <w:rPr>
                <w:rFonts w:ascii="Century Gothic" w:eastAsia="Times New Roman" w:hAnsi="Century Gothic" w:cs="Calibri"/>
                <w:b/>
                <w:bCs/>
                <w:sz w:val="24"/>
                <w:szCs w:val="24"/>
              </w:rPr>
              <w:t>No. Ítem</w:t>
            </w:r>
            <w:r>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434894" w:rsidTr="00434894">
        <w:trPr>
          <w:trHeight w:val="45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0" w:type="auto"/>
            <w:vMerge/>
            <w:tcBorders>
              <w:top w:val="nil"/>
              <w:left w:val="nil"/>
              <w:bottom w:val="single" w:sz="12" w:space="0" w:color="16365C"/>
              <w:right w:val="nil"/>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0" w:type="auto"/>
            <w:vMerge/>
            <w:tcBorders>
              <w:top w:val="nil"/>
              <w:left w:val="nil"/>
              <w:bottom w:val="single" w:sz="12" w:space="0" w:color="16365C"/>
              <w:right w:val="single" w:sz="4" w:space="0" w:color="auto"/>
            </w:tcBorders>
            <w:vAlign w:val="center"/>
            <w:hideMark/>
          </w:tcPr>
          <w:p w:rsidR="00434894" w:rsidRDefault="00434894">
            <w:pPr>
              <w:spacing w:after="0"/>
              <w:rPr>
                <w:rFonts w:ascii="Century Gothic" w:eastAsia="Times New Roman" w:hAnsi="Century Gothic" w:cs="Calibri"/>
                <w:b/>
                <w:bCs/>
                <w:color w:val="1A0A94"/>
                <w:sz w:val="24"/>
                <w:szCs w:val="24"/>
              </w:rPr>
            </w:pPr>
          </w:p>
        </w:tc>
      </w:tr>
      <w:tr w:rsidR="00434894" w:rsidTr="00434894">
        <w:trPr>
          <w:trHeight w:val="450"/>
        </w:trPr>
        <w:tc>
          <w:tcPr>
            <w:tcW w:w="0" w:type="auto"/>
            <w:vMerge/>
            <w:tcBorders>
              <w:top w:val="single" w:sz="4" w:space="0" w:color="auto"/>
              <w:left w:val="single" w:sz="4" w:space="0" w:color="auto"/>
              <w:bottom w:val="single" w:sz="12" w:space="0" w:color="16365C"/>
              <w:right w:val="nil"/>
            </w:tcBorders>
            <w:vAlign w:val="center"/>
            <w:hideMark/>
          </w:tcPr>
          <w:p w:rsidR="00434894" w:rsidRDefault="00434894">
            <w:pPr>
              <w:spacing w:after="0"/>
              <w:rPr>
                <w:rFonts w:ascii="Century Gothic" w:eastAsia="Times New Roman" w:hAnsi="Century Gothic" w:cs="Calibri"/>
                <w:color w:val="000000"/>
                <w:sz w:val="24"/>
                <w:szCs w:val="24"/>
              </w:rPr>
            </w:pPr>
          </w:p>
        </w:tc>
        <w:tc>
          <w:tcPr>
            <w:tcW w:w="0" w:type="auto"/>
            <w:vMerge/>
            <w:tcBorders>
              <w:top w:val="nil"/>
              <w:left w:val="nil"/>
              <w:bottom w:val="single" w:sz="12" w:space="0" w:color="16365C"/>
              <w:right w:val="nil"/>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0" w:type="auto"/>
            <w:vMerge/>
            <w:tcBorders>
              <w:top w:val="nil"/>
              <w:left w:val="nil"/>
              <w:bottom w:val="single" w:sz="12" w:space="0" w:color="16365C"/>
              <w:right w:val="single" w:sz="4" w:space="0" w:color="auto"/>
            </w:tcBorders>
            <w:vAlign w:val="center"/>
            <w:hideMark/>
          </w:tcPr>
          <w:p w:rsidR="00434894" w:rsidRDefault="00434894">
            <w:pPr>
              <w:spacing w:after="0"/>
              <w:rPr>
                <w:rFonts w:ascii="Century Gothic" w:eastAsia="Times New Roman" w:hAnsi="Century Gothic" w:cs="Calibri"/>
                <w:b/>
                <w:bCs/>
                <w:color w:val="1A0A94"/>
                <w:sz w:val="24"/>
                <w:szCs w:val="24"/>
              </w:rPr>
            </w:pPr>
          </w:p>
        </w:tc>
      </w:tr>
      <w:tr w:rsidR="00434894" w:rsidTr="009B7455">
        <w:trPr>
          <w:trHeight w:val="345"/>
        </w:trPr>
        <w:tc>
          <w:tcPr>
            <w:tcW w:w="2839" w:type="pct"/>
            <w:gridSpan w:val="2"/>
            <w:tcBorders>
              <w:top w:val="nil"/>
              <w:left w:val="single" w:sz="4" w:space="0" w:color="auto"/>
              <w:bottom w:val="single" w:sz="4" w:space="0" w:color="auto"/>
              <w:right w:val="single" w:sz="4" w:space="0" w:color="auto"/>
            </w:tcBorders>
            <w:noWrap/>
            <w:vAlign w:val="bottom"/>
            <w:hideMark/>
          </w:tcPr>
          <w:p w:rsidR="00434894" w:rsidRDefault="00434894">
            <w:pPr>
              <w:spacing w:after="0" w:line="240" w:lineRule="auto"/>
              <w:jc w:val="center"/>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noWrap/>
            <w:vAlign w:val="bottom"/>
            <w:hideMark/>
          </w:tcPr>
          <w:p w:rsidR="00434894" w:rsidRDefault="00434894">
            <w:pPr>
              <w:spacing w:after="0" w:line="240" w:lineRule="auto"/>
              <w:jc w:val="center"/>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DATOS DEL AUTOR</w:t>
            </w:r>
          </w:p>
        </w:tc>
      </w:tr>
      <w:tr w:rsidR="00434894" w:rsidTr="009B7455">
        <w:trPr>
          <w:trHeight w:val="763"/>
        </w:trPr>
        <w:tc>
          <w:tcPr>
            <w:tcW w:w="2839" w:type="pct"/>
            <w:gridSpan w:val="2"/>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
                <w:bCs/>
                <w:color w:val="7030A0"/>
                <w:sz w:val="24"/>
                <w:szCs w:val="24"/>
              </w:rPr>
            </w:pPr>
            <w:r>
              <w:rPr>
                <w:rFonts w:ascii="Century Gothic" w:eastAsia="Times New Roman" w:hAnsi="Century Gothic" w:cs="Calibri"/>
                <w:b/>
                <w:bCs/>
                <w:color w:val="000000"/>
                <w:sz w:val="24"/>
                <w:szCs w:val="24"/>
              </w:rPr>
              <w:t>Programa académico</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tcPr>
          <w:p w:rsidR="00434894" w:rsidRDefault="00434894">
            <w:pPr>
              <w:spacing w:after="0" w:line="240" w:lineRule="auto"/>
              <w:rPr>
                <w:rFonts w:ascii="Century Gothic" w:eastAsia="Times New Roman" w:hAnsi="Century Gothic" w:cs="Calibri"/>
                <w:b/>
                <w:bCs/>
                <w:color w:val="000000"/>
                <w:sz w:val="24"/>
                <w:szCs w:val="24"/>
              </w:rPr>
            </w:pPr>
          </w:p>
        </w:tc>
      </w:tr>
      <w:tr w:rsidR="00434894" w:rsidTr="009B7455">
        <w:trPr>
          <w:trHeight w:val="1129"/>
        </w:trPr>
        <w:tc>
          <w:tcPr>
            <w:tcW w:w="2839" w:type="pct"/>
            <w:gridSpan w:val="2"/>
            <w:vMerge w:val="restart"/>
            <w:tcBorders>
              <w:top w:val="single" w:sz="4" w:space="0" w:color="auto"/>
              <w:left w:val="single" w:sz="4" w:space="0" w:color="auto"/>
              <w:bottom w:val="single" w:sz="12" w:space="0" w:color="1A0A94"/>
              <w:right w:val="single" w:sz="4" w:space="0" w:color="auto"/>
            </w:tcBorders>
            <w:hideMark/>
          </w:tcPr>
          <w:p w:rsidR="00434894" w:rsidRDefault="0043489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Inteligencia Emocional y PNL en las Organizaciones</w:t>
            </w:r>
          </w:p>
        </w:tc>
        <w:tc>
          <w:tcPr>
            <w:tcW w:w="2161" w:type="pct"/>
            <w:tcBorders>
              <w:top w:val="single" w:sz="4" w:space="0" w:color="auto"/>
              <w:left w:val="nil"/>
              <w:bottom w:val="single" w:sz="4" w:space="0" w:color="auto"/>
              <w:right w:val="single" w:sz="4" w:space="0" w:color="auto"/>
            </w:tcBorders>
          </w:tcPr>
          <w:p w:rsidR="00434894" w:rsidRDefault="00434894">
            <w:pPr>
              <w:spacing w:after="0" w:line="240" w:lineRule="auto"/>
              <w:rPr>
                <w:rFonts w:ascii="Century Gothic" w:eastAsia="Times New Roman" w:hAnsi="Century Gothic" w:cs="Calibri"/>
                <w:color w:val="000000"/>
                <w:sz w:val="24"/>
                <w:szCs w:val="24"/>
              </w:rPr>
            </w:pPr>
          </w:p>
        </w:tc>
      </w:tr>
      <w:tr w:rsidR="00434894" w:rsidTr="009B7455">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tcPr>
          <w:p w:rsidR="00434894" w:rsidRDefault="00434894">
            <w:pPr>
              <w:spacing w:after="0" w:line="240" w:lineRule="auto"/>
              <w:rPr>
                <w:rFonts w:ascii="Century Gothic" w:eastAsia="Times New Roman" w:hAnsi="Century Gothic" w:cs="Calibri"/>
                <w:bCs/>
                <w:color w:val="000000"/>
                <w:sz w:val="24"/>
                <w:szCs w:val="24"/>
              </w:rPr>
            </w:pPr>
          </w:p>
        </w:tc>
      </w:tr>
      <w:tr w:rsidR="00434894" w:rsidTr="009B7455">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434894" w:rsidRDefault="00434894">
            <w:pPr>
              <w:spacing w:after="0"/>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tcPr>
          <w:p w:rsidR="00434894" w:rsidRDefault="00434894">
            <w:pPr>
              <w:spacing w:after="0" w:line="240" w:lineRule="auto"/>
              <w:rPr>
                <w:rFonts w:ascii="Century Gothic" w:eastAsia="Times New Roman" w:hAnsi="Century Gothic" w:cs="Calibri"/>
                <w:b/>
                <w:bCs/>
                <w:color w:val="000000"/>
                <w:sz w:val="24"/>
                <w:szCs w:val="24"/>
              </w:rPr>
            </w:pPr>
          </w:p>
        </w:tc>
      </w:tr>
      <w:tr w:rsidR="00434894" w:rsidTr="00434894">
        <w:trPr>
          <w:trHeight w:val="300"/>
        </w:trPr>
        <w:tc>
          <w:tcPr>
            <w:tcW w:w="5000" w:type="pct"/>
            <w:gridSpan w:val="3"/>
            <w:tcBorders>
              <w:top w:val="single" w:sz="12" w:space="0" w:color="1A0A94"/>
              <w:left w:val="single" w:sz="4" w:space="0" w:color="auto"/>
              <w:bottom w:val="nil"/>
              <w:right w:val="single" w:sz="4" w:space="0" w:color="auto"/>
            </w:tcBorders>
            <w:noWrap/>
            <w:hideMark/>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ÍTEM: COMPETENCIA ESPECÍFICA, CONTEXTO, ENUNCIADO Y OPCIONES DE RESPUESTA</w:t>
            </w:r>
          </w:p>
        </w:tc>
      </w:tr>
      <w:tr w:rsidR="00434894" w:rsidTr="00434894">
        <w:trPr>
          <w:trHeight w:val="564"/>
        </w:trPr>
        <w:tc>
          <w:tcPr>
            <w:tcW w:w="5000" w:type="pct"/>
            <w:gridSpan w:val="3"/>
            <w:tcBorders>
              <w:top w:val="single" w:sz="4" w:space="0" w:color="auto"/>
              <w:left w:val="single" w:sz="4" w:space="0" w:color="auto"/>
              <w:bottom w:val="single" w:sz="4" w:space="0" w:color="auto"/>
              <w:right w:val="single" w:sz="4" w:space="0" w:color="auto"/>
            </w:tcBorders>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Competencia específica señalada en el syllabus, que evalúa este ítem:</w:t>
            </w:r>
          </w:p>
          <w:p w:rsidR="00434894" w:rsidRDefault="00434894">
            <w:pPr>
              <w:spacing w:after="0" w:line="240" w:lineRule="auto"/>
              <w:jc w:val="both"/>
              <w:rPr>
                <w:rFonts w:ascii="Century Gothic" w:eastAsia="Times New Roman" w:hAnsi="Century Gothic" w:cs="Calibri"/>
                <w:bCs/>
                <w:color w:val="000000"/>
                <w:sz w:val="24"/>
                <w:szCs w:val="24"/>
              </w:rPr>
            </w:pPr>
            <w:r w:rsidRPr="00434894">
              <w:rPr>
                <w:rFonts w:ascii="Century Gothic" w:eastAsia="Times New Roman" w:hAnsi="Century Gothic" w:cs="Calibri"/>
                <w:bCs/>
                <w:color w:val="000000"/>
                <w:sz w:val="24"/>
                <w:szCs w:val="24"/>
              </w:rPr>
              <w:t>Propone soluciones a problemas organizacionales a partir del análisis del contexto y de los aportes del comportamiento organizacional.</w:t>
            </w:r>
          </w:p>
        </w:tc>
      </w:tr>
      <w:tr w:rsidR="00434894" w:rsidTr="00434894">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CONTEXTO - Caso - situación problémica</w:t>
            </w:r>
            <w:r>
              <w:rPr>
                <w:rFonts w:ascii="Century Gothic" w:eastAsia="Times New Roman" w:hAnsi="Century Gothic" w:cs="Calibri"/>
                <w:bCs/>
                <w:color w:val="000000"/>
                <w:sz w:val="24"/>
                <w:szCs w:val="24"/>
              </w:rPr>
              <w:t>:</w:t>
            </w:r>
          </w:p>
          <w:p w:rsidR="00434894" w:rsidRDefault="0075174C">
            <w:pPr>
              <w:spacing w:after="0" w:line="240" w:lineRule="auto"/>
              <w:jc w:val="both"/>
              <w:rPr>
                <w:rFonts w:ascii="Century Gothic" w:eastAsia="Times New Roman" w:hAnsi="Century Gothic" w:cs="Calibri"/>
                <w:bCs/>
                <w:color w:val="000000"/>
                <w:sz w:val="24"/>
                <w:szCs w:val="24"/>
              </w:rPr>
            </w:pPr>
            <w:r w:rsidRPr="0075174C">
              <w:rPr>
                <w:rFonts w:ascii="Century Gothic" w:eastAsia="Times New Roman" w:hAnsi="Century Gothic" w:cs="Calibri"/>
                <w:bCs/>
                <w:color w:val="000000"/>
                <w:sz w:val="24"/>
                <w:szCs w:val="24"/>
              </w:rPr>
              <w:t>En una empresa especializada en realizar estudios de clima organizacional ha decidido abordar una línea de negocio en análisis de lenguaje no verbal. Esto les permitirá desarrollar investigaciones en torno al comportamiento y desarrollo organizacional lo que redundará en una mejor posición competitiva en el mercado.</w:t>
            </w:r>
          </w:p>
        </w:tc>
      </w:tr>
      <w:tr w:rsidR="00434894" w:rsidTr="00434894">
        <w:trPr>
          <w:trHeight w:val="470"/>
        </w:trPr>
        <w:tc>
          <w:tcPr>
            <w:tcW w:w="5000" w:type="pct"/>
            <w:gridSpan w:val="3"/>
            <w:tcBorders>
              <w:top w:val="single" w:sz="4" w:space="0" w:color="auto"/>
              <w:left w:val="single" w:sz="4" w:space="0" w:color="auto"/>
              <w:bottom w:val="single" w:sz="4" w:space="0" w:color="auto"/>
              <w:right w:val="single" w:sz="4" w:space="0" w:color="auto"/>
            </w:tcBorders>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Pr>
                <w:rFonts w:ascii="Century Gothic" w:eastAsia="Times New Roman" w:hAnsi="Century Gothic" w:cs="Calibri"/>
                <w:bCs/>
                <w:color w:val="000000"/>
                <w:sz w:val="24"/>
                <w:szCs w:val="24"/>
              </w:rPr>
              <w:t>:</w:t>
            </w:r>
          </w:p>
          <w:p w:rsidR="00434894"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Según la situación planteada, esta empresa va incursionar en el área de la comunicación organizacional denominada:</w:t>
            </w:r>
          </w:p>
        </w:tc>
      </w:tr>
      <w:tr w:rsidR="00434894" w:rsidTr="00434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9B7455" w:rsidRPr="009B7455" w:rsidRDefault="00434894" w:rsidP="009B745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br/>
            </w:r>
            <w:r w:rsidR="009B7455" w:rsidRPr="009B7455">
              <w:rPr>
                <w:rFonts w:ascii="Century Gothic" w:eastAsia="Times New Roman" w:hAnsi="Century Gothic" w:cs="Calibri"/>
                <w:bCs/>
                <w:color w:val="000000"/>
                <w:sz w:val="24"/>
                <w:szCs w:val="24"/>
              </w:rPr>
              <w:t>a. La lingüística</w:t>
            </w:r>
            <w:r w:rsidR="009B7455">
              <w:rPr>
                <w:rFonts w:ascii="Century Gothic" w:eastAsia="Times New Roman" w:hAnsi="Century Gothic" w:cs="Calibri"/>
                <w:bCs/>
                <w:color w:val="000000"/>
                <w:sz w:val="24"/>
                <w:szCs w:val="24"/>
              </w:rPr>
              <w:t>.</w:t>
            </w:r>
          </w:p>
          <w:p w:rsidR="009B7455" w:rsidRPr="009B7455"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b. La programación neuro lingüístic</w:t>
            </w:r>
            <w:r>
              <w:rPr>
                <w:rFonts w:ascii="Century Gothic" w:eastAsia="Times New Roman" w:hAnsi="Century Gothic" w:cs="Calibri"/>
                <w:bCs/>
                <w:color w:val="000000"/>
                <w:sz w:val="24"/>
                <w:szCs w:val="24"/>
              </w:rPr>
              <w:t>a.</w:t>
            </w:r>
          </w:p>
          <w:p w:rsidR="009B7455" w:rsidRPr="009B7455"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c. La paralingüística</w:t>
            </w:r>
            <w:r>
              <w:rPr>
                <w:rFonts w:ascii="Century Gothic" w:eastAsia="Times New Roman" w:hAnsi="Century Gothic" w:cs="Calibri"/>
                <w:bCs/>
                <w:color w:val="000000"/>
                <w:sz w:val="24"/>
                <w:szCs w:val="24"/>
              </w:rPr>
              <w:t>.</w:t>
            </w:r>
          </w:p>
          <w:p w:rsidR="00434894"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d. La inteligencia emocional</w:t>
            </w:r>
            <w:r>
              <w:rPr>
                <w:rFonts w:ascii="Century Gothic" w:eastAsia="Times New Roman" w:hAnsi="Century Gothic" w:cs="Calibri"/>
                <w:bCs/>
                <w:color w:val="000000"/>
                <w:sz w:val="24"/>
                <w:szCs w:val="24"/>
              </w:rPr>
              <w:t>.</w:t>
            </w:r>
          </w:p>
        </w:tc>
      </w:tr>
      <w:tr w:rsidR="00434894" w:rsidTr="00434894">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34894" w:rsidRDefault="00434894">
            <w:pPr>
              <w:spacing w:after="0"/>
              <w:rPr>
                <w:rFonts w:ascii="Century Gothic" w:eastAsia="Times New Roman" w:hAnsi="Century Gothic" w:cs="Calibri"/>
                <w:bCs/>
                <w:color w:val="000000"/>
                <w:sz w:val="24"/>
                <w:szCs w:val="24"/>
              </w:rPr>
            </w:pPr>
          </w:p>
        </w:tc>
      </w:tr>
      <w:tr w:rsidR="00434894" w:rsidTr="00434894">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34894" w:rsidRDefault="00434894">
            <w:pPr>
              <w:spacing w:after="0"/>
              <w:rPr>
                <w:rFonts w:ascii="Century Gothic" w:eastAsia="Times New Roman" w:hAnsi="Century Gothic" w:cs="Calibri"/>
                <w:bCs/>
                <w:color w:val="000000"/>
                <w:sz w:val="24"/>
                <w:szCs w:val="24"/>
              </w:rPr>
            </w:pPr>
          </w:p>
        </w:tc>
      </w:tr>
      <w:tr w:rsidR="00434894" w:rsidTr="00434894">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434894" w:rsidRDefault="0043489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JUSTIFICACIÓN DE OPCIONES DE RESPUESTA</w:t>
            </w:r>
          </w:p>
        </w:tc>
      </w:tr>
      <w:tr w:rsidR="009B7455" w:rsidTr="00434894">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9B7455" w:rsidRPr="009B7455"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9B7455">
              <w:rPr>
                <w:rFonts w:ascii="Century Gothic" w:eastAsia="Times New Roman" w:hAnsi="Century Gothic" w:cs="Calibri"/>
                <w:bCs/>
                <w:color w:val="000000"/>
                <w:sz w:val="24"/>
                <w:szCs w:val="24"/>
              </w:rPr>
              <w:t>qué NO</w:t>
            </w:r>
            <w:r>
              <w:rPr>
                <w:rFonts w:ascii="Century Gothic" w:eastAsia="Times New Roman" w:hAnsi="Century Gothic" w:cs="Calibri"/>
                <w:bCs/>
                <w:color w:val="000000"/>
                <w:sz w:val="24"/>
                <w:szCs w:val="24"/>
              </w:rPr>
              <w:t xml:space="preserve"> es a; porque l</w:t>
            </w:r>
            <w:r w:rsidRPr="009B7455">
              <w:rPr>
                <w:rFonts w:ascii="Century Gothic" w:eastAsia="Times New Roman" w:hAnsi="Century Gothic" w:cs="Calibri"/>
                <w:bCs/>
                <w:color w:val="000000"/>
                <w:sz w:val="24"/>
                <w:szCs w:val="24"/>
              </w:rPr>
              <w:t>a lingüística se enfoca en el análisis del lenguaje verbal del ser humano</w:t>
            </w:r>
            <w:r>
              <w:rPr>
                <w:rFonts w:ascii="Century Gothic" w:eastAsia="Times New Roman" w:hAnsi="Century Gothic" w:cs="Calibri"/>
                <w:bCs/>
                <w:color w:val="000000"/>
                <w:sz w:val="24"/>
                <w:szCs w:val="24"/>
              </w:rPr>
              <w:t>.</w:t>
            </w:r>
          </w:p>
        </w:tc>
      </w:tr>
      <w:tr w:rsidR="009B7455" w:rsidTr="00434894">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9B7455" w:rsidRPr="009B7455"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9B7455">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 xml:space="preserve">es b: porque la </w:t>
            </w:r>
            <w:r w:rsidRPr="009B7455">
              <w:rPr>
                <w:rFonts w:ascii="Century Gothic" w:eastAsia="Times New Roman" w:hAnsi="Century Gothic" w:cs="Calibri"/>
                <w:bCs/>
                <w:color w:val="000000"/>
                <w:sz w:val="24"/>
                <w:szCs w:val="24"/>
              </w:rPr>
              <w:t>PNL es una herramienta de gestión relacionada con el plano emocional más no con las expresiones no verbales del ser humano</w:t>
            </w:r>
            <w:r>
              <w:rPr>
                <w:rFonts w:ascii="Century Gothic" w:eastAsia="Times New Roman" w:hAnsi="Century Gothic" w:cs="Calibri"/>
                <w:bCs/>
                <w:color w:val="000000"/>
                <w:sz w:val="24"/>
                <w:szCs w:val="24"/>
              </w:rPr>
              <w:t>.</w:t>
            </w:r>
          </w:p>
        </w:tc>
      </w:tr>
      <w:tr w:rsidR="009B7455" w:rsidTr="00434894">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9B7455" w:rsidRPr="009B7455" w:rsidRDefault="009B7455" w:rsidP="009B7455">
            <w:pPr>
              <w:spacing w:after="0" w:line="240" w:lineRule="auto"/>
              <w:jc w:val="both"/>
              <w:rPr>
                <w:rFonts w:ascii="Century Gothic" w:eastAsia="Times New Roman" w:hAnsi="Century Gothic" w:cs="Calibri"/>
                <w:bCs/>
                <w:color w:val="000000"/>
                <w:sz w:val="24"/>
                <w:szCs w:val="24"/>
              </w:rPr>
            </w:pPr>
            <w:r w:rsidRPr="009B7455">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9B7455">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 xml:space="preserve">es d: porque la </w:t>
            </w:r>
            <w:r w:rsidRPr="009B7455">
              <w:rPr>
                <w:rFonts w:ascii="Century Gothic" w:eastAsia="Times New Roman" w:hAnsi="Century Gothic" w:cs="Calibri"/>
                <w:bCs/>
                <w:color w:val="000000"/>
                <w:sz w:val="24"/>
                <w:szCs w:val="24"/>
              </w:rPr>
              <w:t>inteligencia emocional tiene que ver con la respuesta o adaptación del ser humano respecto a las situaciones que enfrenta, no se relaciona únicamente con el lenguaje no verbal.</w:t>
            </w:r>
          </w:p>
        </w:tc>
      </w:tr>
      <w:tr w:rsidR="009B7455" w:rsidTr="00434894">
        <w:trPr>
          <w:trHeight w:val="522"/>
        </w:trPr>
        <w:tc>
          <w:tcPr>
            <w:tcW w:w="5000" w:type="pct"/>
            <w:gridSpan w:val="3"/>
            <w:tcBorders>
              <w:top w:val="single" w:sz="4" w:space="0" w:color="auto"/>
              <w:left w:val="single" w:sz="4" w:space="0" w:color="auto"/>
              <w:bottom w:val="single" w:sz="4" w:space="0" w:color="auto"/>
              <w:right w:val="single" w:sz="4" w:space="0" w:color="auto"/>
            </w:tcBorders>
          </w:tcPr>
          <w:p w:rsidR="009B7455" w:rsidRDefault="009B7455" w:rsidP="009B7455">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9B7455" w:rsidRDefault="00335ED1" w:rsidP="009B7455">
            <w:pPr>
              <w:spacing w:after="0" w:line="240" w:lineRule="auto"/>
              <w:jc w:val="both"/>
              <w:rPr>
                <w:rFonts w:ascii="Century Gothic" w:eastAsia="Times New Roman" w:hAnsi="Century Gothic" w:cs="Calibri"/>
                <w:bCs/>
                <w:color w:val="000000"/>
                <w:sz w:val="24"/>
                <w:szCs w:val="24"/>
              </w:rPr>
            </w:pPr>
            <w:r w:rsidRPr="00335ED1">
              <w:rPr>
                <w:rFonts w:ascii="Century Gothic" w:eastAsia="Times New Roman" w:hAnsi="Century Gothic" w:cs="Calibri"/>
                <w:bCs/>
                <w:color w:val="000000"/>
                <w:sz w:val="24"/>
                <w:szCs w:val="24"/>
              </w:rPr>
              <w:t xml:space="preserve">La </w:t>
            </w:r>
            <w:r>
              <w:rPr>
                <w:rFonts w:ascii="Century Gothic" w:eastAsia="Times New Roman" w:hAnsi="Century Gothic" w:cs="Calibri"/>
                <w:bCs/>
                <w:color w:val="000000"/>
                <w:sz w:val="24"/>
                <w:szCs w:val="24"/>
              </w:rPr>
              <w:t>c</w:t>
            </w:r>
            <w:r w:rsidRPr="00335ED1">
              <w:rPr>
                <w:rFonts w:ascii="Century Gothic" w:eastAsia="Times New Roman" w:hAnsi="Century Gothic" w:cs="Calibri"/>
                <w:bCs/>
                <w:color w:val="000000"/>
                <w:sz w:val="24"/>
                <w:szCs w:val="24"/>
              </w:rPr>
              <w:t>lave es c. Paralingüística PORQUE La paralingüística se enfoca en el análisis del comportamiento de las personas desde las emisiones lingüísticas no verbales.</w:t>
            </w:r>
          </w:p>
        </w:tc>
      </w:tr>
      <w:tr w:rsidR="009B7455" w:rsidTr="00434894">
        <w:trPr>
          <w:trHeight w:val="139"/>
        </w:trPr>
        <w:tc>
          <w:tcPr>
            <w:tcW w:w="5000" w:type="pct"/>
            <w:gridSpan w:val="3"/>
            <w:tcBorders>
              <w:top w:val="single" w:sz="4" w:space="0" w:color="auto"/>
              <w:left w:val="single" w:sz="4" w:space="0" w:color="auto"/>
              <w:bottom w:val="single" w:sz="4" w:space="0" w:color="auto"/>
              <w:right w:val="single" w:sz="4" w:space="0" w:color="auto"/>
            </w:tcBorders>
          </w:tcPr>
          <w:p w:rsidR="009B7455" w:rsidRDefault="009B7455" w:rsidP="009B7455">
            <w:pPr>
              <w:spacing w:after="0" w:line="240" w:lineRule="auto"/>
              <w:jc w:val="both"/>
              <w:rPr>
                <w:rFonts w:ascii="Century Gothic" w:eastAsia="Times New Roman" w:hAnsi="Century Gothic" w:cs="Calibri"/>
                <w:color w:val="000000"/>
                <w:sz w:val="24"/>
                <w:szCs w:val="24"/>
              </w:rPr>
            </w:pPr>
            <w:r>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9B7455" w:rsidRDefault="009B7455" w:rsidP="009B7455">
            <w:pPr>
              <w:spacing w:after="0" w:line="240" w:lineRule="auto"/>
              <w:jc w:val="both"/>
              <w:rPr>
                <w:rFonts w:ascii="Century Gothic" w:eastAsia="Times New Roman" w:hAnsi="Century Gothic" w:cs="Calibri"/>
                <w:color w:val="000000"/>
                <w:sz w:val="24"/>
                <w:szCs w:val="24"/>
              </w:rPr>
            </w:pPr>
          </w:p>
        </w:tc>
      </w:tr>
    </w:tbl>
    <w:p w:rsidR="00434894" w:rsidRDefault="00434894"/>
    <w:sectPr w:rsidR="004348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6611"/>
    <w:multiLevelType w:val="hybridMultilevel"/>
    <w:tmpl w:val="235AAE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45"/>
    <w:rsid w:val="00231B51"/>
    <w:rsid w:val="002C2F65"/>
    <w:rsid w:val="00335ED1"/>
    <w:rsid w:val="00434894"/>
    <w:rsid w:val="00636B45"/>
    <w:rsid w:val="006B6D91"/>
    <w:rsid w:val="0075174C"/>
    <w:rsid w:val="009B7455"/>
    <w:rsid w:val="00AD7E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8674"/>
  <w15:chartTrackingRefBased/>
  <w15:docId w15:val="{95FEB68D-45D8-4784-92E9-22EBB92D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B45"/>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63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36B45"/>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265790">
      <w:bodyDiv w:val="1"/>
      <w:marLeft w:val="0"/>
      <w:marRight w:val="0"/>
      <w:marTop w:val="0"/>
      <w:marBottom w:val="0"/>
      <w:divBdr>
        <w:top w:val="none" w:sz="0" w:space="0" w:color="auto"/>
        <w:left w:val="none" w:sz="0" w:space="0" w:color="auto"/>
        <w:bottom w:val="none" w:sz="0" w:space="0" w:color="auto"/>
        <w:right w:val="none" w:sz="0" w:space="0" w:color="auto"/>
      </w:divBdr>
    </w:div>
    <w:div w:id="20080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5</cp:revision>
  <dcterms:created xsi:type="dcterms:W3CDTF">2021-10-25T21:57:00Z</dcterms:created>
  <dcterms:modified xsi:type="dcterms:W3CDTF">2021-10-26T01:27:00Z</dcterms:modified>
</cp:coreProperties>
</file>