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7B7607"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B7607" w:rsidRPr="006D7424" w:rsidRDefault="007B7607"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8F88DB1" wp14:editId="1260704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B7607"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7B7607" w:rsidRPr="006D7424" w:rsidRDefault="007B7607"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B7607" w:rsidRPr="006D7424" w:rsidRDefault="007B7607"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B7607" w:rsidRPr="006D7424" w:rsidRDefault="007B7607"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B7607"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7B7607" w:rsidRPr="006D7424" w:rsidRDefault="007B7607"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B7607" w:rsidRPr="006D7424" w:rsidRDefault="007B7607" w:rsidP="00626C34">
            <w:pPr>
              <w:spacing w:after="0" w:line="240" w:lineRule="auto"/>
              <w:rPr>
                <w:rFonts w:ascii="Century Gothic" w:eastAsia="Times New Roman" w:hAnsi="Century Gothic" w:cs="Calibri"/>
                <w:b/>
                <w:bCs/>
                <w:color w:val="1A0A94"/>
                <w:sz w:val="24"/>
                <w:szCs w:val="24"/>
                <w:lang w:eastAsia="es-CO"/>
              </w:rPr>
            </w:pPr>
          </w:p>
        </w:tc>
      </w:tr>
      <w:tr w:rsidR="007B7607"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7B7607" w:rsidRPr="006D7424" w:rsidRDefault="007B7607"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B7607" w:rsidRPr="006D7424" w:rsidRDefault="007B7607" w:rsidP="00626C34">
            <w:pPr>
              <w:spacing w:after="0" w:line="240" w:lineRule="auto"/>
              <w:rPr>
                <w:rFonts w:ascii="Century Gothic" w:eastAsia="Times New Roman" w:hAnsi="Century Gothic" w:cs="Calibri"/>
                <w:b/>
                <w:bCs/>
                <w:color w:val="1A0A94"/>
                <w:sz w:val="24"/>
                <w:szCs w:val="24"/>
                <w:lang w:eastAsia="es-CO"/>
              </w:rPr>
            </w:pPr>
          </w:p>
        </w:tc>
      </w:tr>
      <w:tr w:rsidR="007B7607"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B7607" w:rsidRPr="006D7424" w:rsidRDefault="007B7607"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B7607" w:rsidRPr="006D7424" w:rsidRDefault="007B7607"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B7607"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B7607" w:rsidRPr="006D7424" w:rsidRDefault="007B7607"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Estudios Culturales y </w:t>
            </w:r>
            <w:r w:rsidR="00F6391A">
              <w:rPr>
                <w:rFonts w:ascii="Century Gothic" w:eastAsia="Times New Roman" w:hAnsi="Century Gothic" w:cs="Calibri"/>
                <w:bCs/>
                <w:color w:val="000000"/>
                <w:sz w:val="24"/>
                <w:szCs w:val="24"/>
                <w:lang w:eastAsia="es-CO"/>
              </w:rPr>
              <w:t>Socio humanísticos</w:t>
            </w:r>
          </w:p>
        </w:tc>
        <w:tc>
          <w:tcPr>
            <w:tcW w:w="2164" w:type="pct"/>
            <w:tcBorders>
              <w:top w:val="single" w:sz="4" w:space="0" w:color="auto"/>
              <w:left w:val="nil"/>
              <w:bottom w:val="single" w:sz="4" w:space="0" w:color="auto"/>
              <w:right w:val="single" w:sz="4" w:space="0" w:color="auto"/>
            </w:tcBorders>
            <w:shd w:val="clear" w:color="auto" w:fill="auto"/>
          </w:tcPr>
          <w:p w:rsidR="007B7607" w:rsidRPr="006D7424" w:rsidRDefault="007B7607" w:rsidP="00626C34">
            <w:pPr>
              <w:spacing w:after="0" w:line="240" w:lineRule="auto"/>
              <w:rPr>
                <w:rFonts w:ascii="Century Gothic" w:eastAsia="Times New Roman" w:hAnsi="Century Gothic" w:cs="Calibri"/>
                <w:color w:val="000000"/>
                <w:sz w:val="24"/>
                <w:szCs w:val="24"/>
                <w:lang w:eastAsia="es-CO"/>
              </w:rPr>
            </w:pPr>
          </w:p>
        </w:tc>
      </w:tr>
      <w:tr w:rsidR="007B7607" w:rsidRPr="006D7424" w:rsidTr="00626C34">
        <w:trPr>
          <w:trHeight w:val="827"/>
        </w:trPr>
        <w:tc>
          <w:tcPr>
            <w:tcW w:w="2836" w:type="pct"/>
            <w:gridSpan w:val="2"/>
            <w:vMerge/>
            <w:tcBorders>
              <w:left w:val="single" w:sz="4" w:space="0" w:color="auto"/>
              <w:right w:val="single" w:sz="4" w:space="0" w:color="auto"/>
            </w:tcBorders>
            <w:vAlign w:val="center"/>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B7607" w:rsidRPr="005138D5" w:rsidRDefault="007B7607" w:rsidP="00626C34">
            <w:pPr>
              <w:spacing w:after="0" w:line="240" w:lineRule="auto"/>
              <w:rPr>
                <w:rFonts w:ascii="Century Gothic" w:eastAsia="Times New Roman" w:hAnsi="Century Gothic" w:cs="Calibri"/>
                <w:bCs/>
                <w:color w:val="000000"/>
                <w:sz w:val="24"/>
                <w:szCs w:val="24"/>
                <w:lang w:eastAsia="es-CO"/>
              </w:rPr>
            </w:pPr>
          </w:p>
        </w:tc>
      </w:tr>
      <w:tr w:rsidR="007B7607"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B7607" w:rsidRPr="006D7424" w:rsidRDefault="007B7607"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B7607"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B7607" w:rsidRDefault="007B7607" w:rsidP="00626C34">
            <w:pPr>
              <w:spacing w:after="0" w:line="240" w:lineRule="auto"/>
              <w:rPr>
                <w:rFonts w:ascii="Century Gothic" w:eastAsia="Times New Roman" w:hAnsi="Century Gothic" w:cs="Calibri"/>
                <w:b/>
                <w:bCs/>
                <w:color w:val="000000"/>
                <w:sz w:val="24"/>
                <w:szCs w:val="24"/>
                <w:lang w:eastAsia="es-CO"/>
              </w:rPr>
            </w:pPr>
          </w:p>
          <w:p w:rsidR="007B7607" w:rsidRDefault="007B7607" w:rsidP="00626C34">
            <w:pPr>
              <w:spacing w:after="0" w:line="240" w:lineRule="auto"/>
              <w:rPr>
                <w:rFonts w:ascii="Century Gothic" w:eastAsia="Times New Roman" w:hAnsi="Century Gothic" w:cs="Calibri"/>
                <w:bCs/>
                <w:color w:val="000000"/>
                <w:sz w:val="24"/>
                <w:szCs w:val="24"/>
                <w:lang w:eastAsia="es-CO"/>
              </w:rPr>
            </w:pPr>
          </w:p>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B7607" w:rsidRDefault="007B7607" w:rsidP="00626C34">
            <w:pPr>
              <w:spacing w:after="0" w:line="240" w:lineRule="auto"/>
              <w:rPr>
                <w:rFonts w:ascii="Century Gothic" w:eastAsia="Times New Roman" w:hAnsi="Century Gothic" w:cs="Calibri"/>
                <w:bCs/>
                <w:color w:val="000000"/>
                <w:sz w:val="24"/>
                <w:szCs w:val="24"/>
                <w:lang w:eastAsia="es-CO"/>
              </w:rPr>
            </w:pPr>
          </w:p>
          <w:p w:rsidR="007B7607" w:rsidRDefault="00B00CE9" w:rsidP="00B00CE9">
            <w:pPr>
              <w:spacing w:after="0" w:line="240" w:lineRule="auto"/>
              <w:jc w:val="both"/>
              <w:rPr>
                <w:rFonts w:ascii="Century Gothic" w:eastAsia="Times New Roman" w:hAnsi="Century Gothic" w:cs="Calibri"/>
                <w:bCs/>
                <w:color w:val="000000"/>
                <w:sz w:val="24"/>
                <w:szCs w:val="24"/>
                <w:lang w:eastAsia="es-CO"/>
              </w:rPr>
            </w:pPr>
            <w:r w:rsidRPr="00B00CE9">
              <w:rPr>
                <w:rFonts w:ascii="Century Gothic" w:eastAsia="Times New Roman" w:hAnsi="Century Gothic" w:cs="Calibri"/>
                <w:bCs/>
                <w:color w:val="000000"/>
                <w:sz w:val="24"/>
                <w:szCs w:val="24"/>
                <w:lang w:eastAsia="es-CO"/>
              </w:rPr>
              <w:t>Dos trabajadores del área de producción de la empresa Industrias MT tuvieron un conflicto personal que terminó en una agresión directa de parte y parte. Ambos fueron citados a presentar descargos por el psicólogo de la empresa, quien concluyó que ambos permitieron que, en la estructura de su personalidad, gobernara el ello (id), haciendo una catarsis de sus deseos inconscientes a través de la conducta agresiva.</w:t>
            </w:r>
          </w:p>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B00CE9">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B7607" w:rsidRDefault="007B7607" w:rsidP="00626C34">
            <w:pPr>
              <w:spacing w:after="0" w:line="240" w:lineRule="auto"/>
              <w:jc w:val="both"/>
              <w:rPr>
                <w:rFonts w:ascii="Century Gothic" w:eastAsia="Times New Roman" w:hAnsi="Century Gothic" w:cs="Calibri"/>
                <w:bCs/>
                <w:color w:val="000000"/>
                <w:sz w:val="24"/>
                <w:szCs w:val="24"/>
                <w:lang w:eastAsia="es-CO"/>
              </w:rPr>
            </w:pPr>
          </w:p>
          <w:p w:rsidR="00B00CE9" w:rsidRPr="006D7424" w:rsidRDefault="00B00CE9" w:rsidP="00626C34">
            <w:pPr>
              <w:spacing w:after="0" w:line="240" w:lineRule="auto"/>
              <w:jc w:val="both"/>
              <w:rPr>
                <w:rFonts w:ascii="Century Gothic" w:eastAsia="Times New Roman" w:hAnsi="Century Gothic" w:cs="Calibri"/>
                <w:color w:val="000000"/>
                <w:sz w:val="24"/>
                <w:szCs w:val="24"/>
                <w:lang w:eastAsia="es-CO"/>
              </w:rPr>
            </w:pPr>
            <w:r w:rsidRPr="00B00CE9">
              <w:rPr>
                <w:rFonts w:ascii="Century Gothic" w:eastAsia="Times New Roman" w:hAnsi="Century Gothic" w:cs="Calibri"/>
                <w:color w:val="000000"/>
                <w:sz w:val="24"/>
                <w:szCs w:val="24"/>
                <w:lang w:eastAsia="es-CO"/>
              </w:rPr>
              <w:t>El enfoque psicológico manejado por el profesional en cuestión es:</w:t>
            </w:r>
          </w:p>
        </w:tc>
      </w:tr>
      <w:tr w:rsidR="007B7607"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00CE9" w:rsidRPr="00B00CE9" w:rsidRDefault="00B00CE9" w:rsidP="00B00CE9">
            <w:pPr>
              <w:spacing w:after="0" w:line="240" w:lineRule="auto"/>
              <w:rPr>
                <w:rFonts w:ascii="Century Gothic" w:eastAsia="Times New Roman" w:hAnsi="Century Gothic" w:cs="Calibri"/>
                <w:color w:val="000000"/>
                <w:sz w:val="24"/>
                <w:szCs w:val="24"/>
                <w:lang w:eastAsia="es-CO"/>
              </w:rPr>
            </w:pPr>
            <w:r w:rsidRPr="00B00CE9">
              <w:rPr>
                <w:rFonts w:ascii="Century Gothic" w:eastAsia="Times New Roman" w:hAnsi="Century Gothic" w:cs="Calibri"/>
                <w:color w:val="000000"/>
                <w:sz w:val="24"/>
                <w:szCs w:val="24"/>
                <w:lang w:eastAsia="es-CO"/>
              </w:rPr>
              <w:t>a. Conductismo.</w:t>
            </w:r>
          </w:p>
          <w:p w:rsidR="00B00CE9" w:rsidRPr="00B00CE9" w:rsidRDefault="00B00CE9" w:rsidP="00B00CE9">
            <w:pPr>
              <w:spacing w:after="0" w:line="240" w:lineRule="auto"/>
              <w:rPr>
                <w:rFonts w:ascii="Century Gothic" w:eastAsia="Times New Roman" w:hAnsi="Century Gothic" w:cs="Calibri"/>
                <w:color w:val="000000"/>
                <w:sz w:val="24"/>
                <w:szCs w:val="24"/>
                <w:lang w:eastAsia="es-CO"/>
              </w:rPr>
            </w:pPr>
            <w:r w:rsidRPr="00B00CE9">
              <w:rPr>
                <w:rFonts w:ascii="Century Gothic" w:eastAsia="Times New Roman" w:hAnsi="Century Gothic" w:cs="Calibri"/>
                <w:color w:val="000000"/>
                <w:sz w:val="24"/>
                <w:szCs w:val="24"/>
                <w:lang w:eastAsia="es-CO"/>
              </w:rPr>
              <w:lastRenderedPageBreak/>
              <w:t>b. Psicoanálisis.</w:t>
            </w:r>
          </w:p>
          <w:p w:rsidR="00B00CE9" w:rsidRPr="00B00CE9" w:rsidRDefault="00B00CE9" w:rsidP="00B00CE9">
            <w:pPr>
              <w:spacing w:after="0" w:line="240" w:lineRule="auto"/>
              <w:rPr>
                <w:rFonts w:ascii="Century Gothic" w:eastAsia="Times New Roman" w:hAnsi="Century Gothic" w:cs="Calibri"/>
                <w:color w:val="000000"/>
                <w:sz w:val="24"/>
                <w:szCs w:val="24"/>
                <w:lang w:eastAsia="es-CO"/>
              </w:rPr>
            </w:pPr>
            <w:r w:rsidRPr="00B00CE9">
              <w:rPr>
                <w:rFonts w:ascii="Century Gothic" w:eastAsia="Times New Roman" w:hAnsi="Century Gothic" w:cs="Calibri"/>
                <w:color w:val="000000"/>
                <w:sz w:val="24"/>
                <w:szCs w:val="24"/>
                <w:lang w:eastAsia="es-CO"/>
              </w:rPr>
              <w:t>c. Humanismo.</w:t>
            </w:r>
          </w:p>
          <w:p w:rsidR="007B7607" w:rsidRPr="006D7424" w:rsidRDefault="00B00CE9" w:rsidP="00626C34">
            <w:pPr>
              <w:spacing w:after="0" w:line="240" w:lineRule="auto"/>
              <w:rPr>
                <w:rFonts w:ascii="Century Gothic" w:eastAsia="Times New Roman" w:hAnsi="Century Gothic" w:cs="Calibri"/>
                <w:bCs/>
                <w:color w:val="000000"/>
                <w:sz w:val="24"/>
                <w:szCs w:val="24"/>
                <w:lang w:eastAsia="es-CO"/>
              </w:rPr>
            </w:pPr>
            <w:r w:rsidRPr="00B00CE9">
              <w:rPr>
                <w:rFonts w:ascii="Century Gothic" w:eastAsia="Times New Roman" w:hAnsi="Century Gothic" w:cs="Calibri"/>
                <w:color w:val="000000"/>
                <w:sz w:val="24"/>
                <w:szCs w:val="24"/>
                <w:lang w:eastAsia="es-CO"/>
              </w:rPr>
              <w:t>d. Psicología Cognitiva.</w:t>
            </w:r>
          </w:p>
        </w:tc>
      </w:tr>
      <w:tr w:rsidR="007B7607"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B00C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B7607" w:rsidRPr="006D7424" w:rsidRDefault="007B7607"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B7607" w:rsidRPr="006D7424" w:rsidTr="003C445D">
        <w:trPr>
          <w:trHeight w:val="9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Pr="006D7424" w:rsidRDefault="00AD338B"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proofErr w:type="spellStart"/>
            <w:proofErr w:type="gramStart"/>
            <w:r>
              <w:rPr>
                <w:rFonts w:ascii="Century Gothic" w:eastAsia="Times New Roman" w:hAnsi="Century Gothic" w:cs="Calibri"/>
                <w:sz w:val="24"/>
                <w:szCs w:val="24"/>
                <w:lang w:eastAsia="es-CO"/>
              </w:rPr>
              <w:t>a,c</w:t>
            </w:r>
            <w:proofErr w:type="spellEnd"/>
            <w:proofErr w:type="gramEnd"/>
            <w:r>
              <w:rPr>
                <w:rFonts w:ascii="Century Gothic" w:eastAsia="Times New Roman" w:hAnsi="Century Gothic" w:cs="Calibri"/>
                <w:sz w:val="24"/>
                <w:szCs w:val="24"/>
                <w:lang w:eastAsia="es-CO"/>
              </w:rPr>
              <w:t xml:space="preserve"> y d: </w:t>
            </w:r>
            <w:r w:rsidR="003C445D" w:rsidRPr="003C445D">
              <w:rPr>
                <w:rFonts w:ascii="Century Gothic" w:eastAsia="Times New Roman" w:hAnsi="Century Gothic" w:cs="Calibri"/>
                <w:sz w:val="24"/>
                <w:szCs w:val="24"/>
                <w:lang w:eastAsia="es-CO"/>
              </w:rPr>
              <w:t>Se presentan tres escuelas en psicología que definen el objeto de estudio de la psicología a partir de elementos diferentes a los determinados por el psicoanálisis.</w:t>
            </w:r>
          </w:p>
        </w:tc>
      </w:tr>
      <w:tr w:rsidR="007B7607"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Pr="006D7424" w:rsidRDefault="007B7607" w:rsidP="00626C34">
            <w:pPr>
              <w:spacing w:after="0" w:line="240" w:lineRule="auto"/>
              <w:rPr>
                <w:rFonts w:ascii="Century Gothic" w:eastAsia="Times New Roman" w:hAnsi="Century Gothic" w:cs="Calibri"/>
                <w:sz w:val="24"/>
                <w:szCs w:val="24"/>
                <w:lang w:eastAsia="es-CO"/>
              </w:rPr>
            </w:pPr>
          </w:p>
        </w:tc>
      </w:tr>
      <w:tr w:rsidR="007B7607"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Pr="006D7424" w:rsidRDefault="007B7607" w:rsidP="00626C34">
            <w:pPr>
              <w:spacing w:after="0" w:line="240" w:lineRule="auto"/>
              <w:rPr>
                <w:rFonts w:ascii="Century Gothic" w:eastAsia="Times New Roman" w:hAnsi="Century Gothic" w:cs="Calibri"/>
                <w:sz w:val="24"/>
                <w:szCs w:val="24"/>
                <w:lang w:eastAsia="es-CO"/>
              </w:rPr>
            </w:pPr>
          </w:p>
        </w:tc>
      </w:tr>
      <w:tr w:rsidR="007B7607" w:rsidRPr="006D7424" w:rsidTr="007E2EC0">
        <w:trPr>
          <w:trHeight w:val="21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00CE9" w:rsidRDefault="007B7607" w:rsidP="00B00C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proofErr w:type="spellStart"/>
            <w:proofErr w:type="gramStart"/>
            <w:r w:rsidR="00B00CE9" w:rsidRPr="00B00CE9">
              <w:rPr>
                <w:rFonts w:ascii="Century Gothic" w:eastAsia="Times New Roman" w:hAnsi="Century Gothic" w:cs="Calibri"/>
                <w:bCs/>
                <w:color w:val="000000"/>
                <w:sz w:val="24"/>
                <w:szCs w:val="24"/>
                <w:lang w:eastAsia="es-CO"/>
              </w:rPr>
              <w:t>b.Psicoanálisis</w:t>
            </w:r>
            <w:proofErr w:type="spellEnd"/>
            <w:proofErr w:type="gramEnd"/>
            <w:r w:rsidR="00B00CE9" w:rsidRPr="00B00CE9">
              <w:rPr>
                <w:rFonts w:ascii="Century Gothic" w:eastAsia="Times New Roman" w:hAnsi="Century Gothic" w:cs="Calibri"/>
                <w:bCs/>
                <w:color w:val="000000"/>
                <w:sz w:val="24"/>
                <w:szCs w:val="24"/>
                <w:lang w:eastAsia="es-CO"/>
              </w:rPr>
              <w:t xml:space="preserve">.         </w:t>
            </w:r>
          </w:p>
          <w:p w:rsidR="007B7607" w:rsidRPr="00B00CE9" w:rsidRDefault="00B00CE9" w:rsidP="00B00CE9">
            <w:pPr>
              <w:spacing w:after="0" w:line="240" w:lineRule="auto"/>
              <w:jc w:val="both"/>
              <w:rPr>
                <w:rFonts w:ascii="Century Gothic" w:eastAsia="Times New Roman" w:hAnsi="Century Gothic" w:cs="Calibri"/>
                <w:bCs/>
                <w:color w:val="000000"/>
                <w:sz w:val="24"/>
                <w:szCs w:val="24"/>
                <w:lang w:eastAsia="es-CO"/>
              </w:rPr>
            </w:pPr>
            <w:r w:rsidRPr="00B00CE9">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La clave es b porque </w:t>
            </w:r>
            <w:r w:rsidRPr="00B00CE9">
              <w:rPr>
                <w:rFonts w:ascii="Century Gothic" w:eastAsia="Times New Roman" w:hAnsi="Century Gothic" w:cs="Calibri"/>
                <w:bCs/>
                <w:color w:val="000000"/>
                <w:sz w:val="24"/>
                <w:szCs w:val="24"/>
                <w:lang w:eastAsia="es-CO"/>
              </w:rPr>
              <w:t xml:space="preserve">psicoanálisis es un enfoque psicológico que define el objeto de estudio de la psicología a partir </w:t>
            </w:r>
            <w:r w:rsidR="00F6391A" w:rsidRPr="00B00CE9">
              <w:rPr>
                <w:rFonts w:ascii="Century Gothic" w:eastAsia="Times New Roman" w:hAnsi="Century Gothic" w:cs="Calibri"/>
                <w:bCs/>
                <w:color w:val="000000"/>
                <w:sz w:val="24"/>
                <w:szCs w:val="24"/>
                <w:lang w:eastAsia="es-CO"/>
              </w:rPr>
              <w:t>de</w:t>
            </w:r>
            <w:r w:rsidRPr="00B00CE9">
              <w:rPr>
                <w:rFonts w:ascii="Century Gothic" w:eastAsia="Times New Roman" w:hAnsi="Century Gothic" w:cs="Calibri"/>
                <w:bCs/>
                <w:color w:val="000000"/>
                <w:sz w:val="24"/>
                <w:szCs w:val="24"/>
                <w:lang w:eastAsia="es-CO"/>
              </w:rPr>
              <w:t xml:space="preserve"> la estructura de la personalidad y de los niveles de conciencia.</w:t>
            </w:r>
          </w:p>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r w:rsidR="007B7607" w:rsidRPr="006D7424" w:rsidTr="007E2EC0">
        <w:trPr>
          <w:trHeight w:val="3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B7607" w:rsidRDefault="007B7607"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B7607" w:rsidRDefault="007B7607" w:rsidP="00626C34">
            <w:pPr>
              <w:spacing w:after="0" w:line="240" w:lineRule="auto"/>
              <w:rPr>
                <w:rFonts w:ascii="Century Gothic" w:eastAsia="Times New Roman" w:hAnsi="Century Gothic" w:cs="Calibri"/>
                <w:color w:val="000000"/>
                <w:sz w:val="24"/>
                <w:szCs w:val="24"/>
                <w:lang w:eastAsia="es-CO"/>
              </w:rPr>
            </w:pPr>
          </w:p>
          <w:p w:rsidR="007B7607" w:rsidRPr="006D7424" w:rsidRDefault="007B7607" w:rsidP="00626C34">
            <w:pPr>
              <w:spacing w:after="0" w:line="240" w:lineRule="auto"/>
              <w:rPr>
                <w:rFonts w:ascii="Century Gothic" w:eastAsia="Times New Roman" w:hAnsi="Century Gothic" w:cs="Calibri"/>
                <w:b/>
                <w:bCs/>
                <w:color w:val="000000"/>
                <w:sz w:val="24"/>
                <w:szCs w:val="24"/>
                <w:lang w:eastAsia="es-CO"/>
              </w:rPr>
            </w:pPr>
          </w:p>
        </w:tc>
      </w:tr>
    </w:tbl>
    <w:p w:rsidR="00336399" w:rsidRDefault="003075FA"/>
    <w:tbl>
      <w:tblPr>
        <w:tblW w:w="5000" w:type="pct"/>
        <w:tblCellMar>
          <w:left w:w="70" w:type="dxa"/>
          <w:right w:w="70" w:type="dxa"/>
        </w:tblCellMar>
        <w:tblLook w:val="04A0" w:firstRow="1" w:lastRow="0" w:firstColumn="1" w:lastColumn="0" w:noHBand="0" w:noVBand="1"/>
      </w:tblPr>
      <w:tblGrid>
        <w:gridCol w:w="2212"/>
        <w:gridCol w:w="2801"/>
        <w:gridCol w:w="3815"/>
      </w:tblGrid>
      <w:tr w:rsidR="00EB4BAC"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B4BAC" w:rsidRPr="006D7424" w:rsidRDefault="00EB4BAC"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3FB8CA1" wp14:editId="344EB76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B4BAC"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EB4BAC" w:rsidRPr="006D7424" w:rsidRDefault="00EB4BAC"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B4BAC" w:rsidRPr="006D7424" w:rsidRDefault="00EB4BAC"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B4BAC" w:rsidRPr="006D7424" w:rsidRDefault="00EB4BAC"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DD585A">
              <w:rPr>
                <w:rFonts w:ascii="Century Gothic" w:eastAsia="Times New Roman" w:hAnsi="Century Gothic" w:cs="Calibri"/>
                <w:b/>
                <w:bCs/>
                <w:color w:val="1A0A94"/>
                <w:sz w:val="24"/>
                <w:szCs w:val="24"/>
                <w:lang w:eastAsia="es-CO"/>
              </w:rPr>
              <w:t>2</w:t>
            </w:r>
          </w:p>
        </w:tc>
      </w:tr>
      <w:tr w:rsidR="00EB4BAC"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EB4BAC" w:rsidRPr="006D7424" w:rsidRDefault="00EB4BAC"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B4BAC" w:rsidRPr="006D7424" w:rsidRDefault="00EB4BAC" w:rsidP="00626C34">
            <w:pPr>
              <w:spacing w:after="0" w:line="240" w:lineRule="auto"/>
              <w:rPr>
                <w:rFonts w:ascii="Century Gothic" w:eastAsia="Times New Roman" w:hAnsi="Century Gothic" w:cs="Calibri"/>
                <w:b/>
                <w:bCs/>
                <w:color w:val="1A0A94"/>
                <w:sz w:val="24"/>
                <w:szCs w:val="24"/>
                <w:lang w:eastAsia="es-CO"/>
              </w:rPr>
            </w:pPr>
          </w:p>
        </w:tc>
      </w:tr>
      <w:tr w:rsidR="00EB4BAC"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EB4BAC" w:rsidRPr="006D7424" w:rsidRDefault="00EB4BAC"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B4BAC" w:rsidRPr="006D7424" w:rsidRDefault="00EB4BAC" w:rsidP="00626C34">
            <w:pPr>
              <w:spacing w:after="0" w:line="240" w:lineRule="auto"/>
              <w:rPr>
                <w:rFonts w:ascii="Century Gothic" w:eastAsia="Times New Roman" w:hAnsi="Century Gothic" w:cs="Calibri"/>
                <w:b/>
                <w:bCs/>
                <w:color w:val="1A0A94"/>
                <w:sz w:val="24"/>
                <w:szCs w:val="24"/>
                <w:lang w:eastAsia="es-CO"/>
              </w:rPr>
            </w:pPr>
          </w:p>
        </w:tc>
      </w:tr>
      <w:tr w:rsidR="00EB4BAC"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B4BAC" w:rsidRPr="006D7424" w:rsidRDefault="00EB4BAC"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B4BAC" w:rsidRPr="006D7424" w:rsidRDefault="00EB4BAC"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B4BAC"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B4BAC" w:rsidRPr="006D7424" w:rsidRDefault="00EB4BAC"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r w:rsidR="00EB4BAC"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Estudios Culturales y Socio humanísticos</w:t>
            </w:r>
          </w:p>
        </w:tc>
        <w:tc>
          <w:tcPr>
            <w:tcW w:w="2164" w:type="pct"/>
            <w:tcBorders>
              <w:top w:val="single" w:sz="4" w:space="0" w:color="auto"/>
              <w:left w:val="nil"/>
              <w:bottom w:val="single" w:sz="4" w:space="0" w:color="auto"/>
              <w:right w:val="single" w:sz="4" w:space="0" w:color="auto"/>
            </w:tcBorders>
            <w:shd w:val="clear" w:color="auto" w:fill="auto"/>
          </w:tcPr>
          <w:p w:rsidR="00EB4BAC" w:rsidRPr="006D7424" w:rsidRDefault="00EB4BAC" w:rsidP="00626C34">
            <w:pPr>
              <w:spacing w:after="0" w:line="240" w:lineRule="auto"/>
              <w:rPr>
                <w:rFonts w:ascii="Century Gothic" w:eastAsia="Times New Roman" w:hAnsi="Century Gothic" w:cs="Calibri"/>
                <w:color w:val="000000"/>
                <w:sz w:val="24"/>
                <w:szCs w:val="24"/>
                <w:lang w:eastAsia="es-CO"/>
              </w:rPr>
            </w:pPr>
          </w:p>
        </w:tc>
      </w:tr>
      <w:tr w:rsidR="00EB4BAC" w:rsidRPr="006D7424" w:rsidTr="00626C34">
        <w:trPr>
          <w:trHeight w:val="827"/>
        </w:trPr>
        <w:tc>
          <w:tcPr>
            <w:tcW w:w="2836" w:type="pct"/>
            <w:gridSpan w:val="2"/>
            <w:vMerge/>
            <w:tcBorders>
              <w:left w:val="single" w:sz="4" w:space="0" w:color="auto"/>
              <w:right w:val="single" w:sz="4" w:space="0" w:color="auto"/>
            </w:tcBorders>
            <w:vAlign w:val="center"/>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B4BAC" w:rsidRPr="005138D5" w:rsidRDefault="00EB4BAC" w:rsidP="00626C34">
            <w:pPr>
              <w:spacing w:after="0" w:line="240" w:lineRule="auto"/>
              <w:rPr>
                <w:rFonts w:ascii="Century Gothic" w:eastAsia="Times New Roman" w:hAnsi="Century Gothic" w:cs="Calibri"/>
                <w:bCs/>
                <w:color w:val="000000"/>
                <w:sz w:val="24"/>
                <w:szCs w:val="24"/>
                <w:lang w:eastAsia="es-CO"/>
              </w:rPr>
            </w:pPr>
          </w:p>
        </w:tc>
      </w:tr>
      <w:tr w:rsidR="00EB4BAC"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r w:rsidR="00EB4BAC"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B4BAC" w:rsidRPr="006D7424" w:rsidRDefault="00EB4BAC"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EB4BAC"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B4BAC" w:rsidRDefault="00EB4BAC" w:rsidP="00626C34">
            <w:pPr>
              <w:spacing w:after="0" w:line="240" w:lineRule="auto"/>
              <w:rPr>
                <w:rFonts w:ascii="Century Gothic" w:eastAsia="Times New Roman" w:hAnsi="Century Gothic" w:cs="Calibri"/>
                <w:b/>
                <w:bCs/>
                <w:color w:val="000000"/>
                <w:sz w:val="24"/>
                <w:szCs w:val="24"/>
                <w:lang w:eastAsia="es-CO"/>
              </w:rPr>
            </w:pPr>
          </w:p>
          <w:p w:rsidR="00EB4BAC" w:rsidRPr="006D7424" w:rsidRDefault="00EB4BAC" w:rsidP="00C94D5D">
            <w:pPr>
              <w:spacing w:after="0" w:line="240" w:lineRule="auto"/>
              <w:jc w:val="both"/>
              <w:rPr>
                <w:rFonts w:ascii="Century Gothic" w:eastAsia="Times New Roman" w:hAnsi="Century Gothic" w:cs="Calibri"/>
                <w:b/>
                <w:bCs/>
                <w:color w:val="000000"/>
                <w:sz w:val="24"/>
                <w:szCs w:val="24"/>
                <w:lang w:eastAsia="es-CO"/>
              </w:rPr>
            </w:pPr>
          </w:p>
        </w:tc>
      </w:tr>
      <w:tr w:rsidR="00EB4BAC" w:rsidRPr="006D7424" w:rsidTr="00EB4BAC">
        <w:trPr>
          <w:trHeight w:val="9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B4BAC" w:rsidRDefault="00EB4BAC" w:rsidP="00626C34">
            <w:pPr>
              <w:spacing w:after="0" w:line="240" w:lineRule="auto"/>
              <w:rPr>
                <w:rFonts w:ascii="Century Gothic" w:eastAsia="Times New Roman" w:hAnsi="Century Gothic" w:cs="Calibri"/>
                <w:bCs/>
                <w:color w:val="000000"/>
                <w:sz w:val="24"/>
                <w:szCs w:val="24"/>
                <w:lang w:eastAsia="es-CO"/>
              </w:rPr>
            </w:pPr>
          </w:p>
          <w:p w:rsidR="00EB4BAC" w:rsidRPr="00EB4BAC" w:rsidRDefault="00C94D5D" w:rsidP="00C94D5D">
            <w:pPr>
              <w:spacing w:after="0" w:line="240" w:lineRule="auto"/>
              <w:jc w:val="both"/>
              <w:rPr>
                <w:rFonts w:ascii="Century Gothic" w:eastAsia="Times New Roman" w:hAnsi="Century Gothic" w:cs="Calibri"/>
                <w:bCs/>
                <w:color w:val="000000"/>
                <w:sz w:val="24"/>
                <w:szCs w:val="24"/>
                <w:lang w:eastAsia="es-CO"/>
              </w:rPr>
            </w:pPr>
            <w:r w:rsidRPr="00EB4BAC">
              <w:rPr>
                <w:rFonts w:ascii="Century Gothic" w:eastAsia="Times New Roman" w:hAnsi="Century Gothic" w:cs="Calibri"/>
                <w:bCs/>
                <w:color w:val="000000"/>
                <w:sz w:val="24"/>
                <w:szCs w:val="24"/>
                <w:lang w:eastAsia="es-CO"/>
              </w:rPr>
              <w:t>Juan es un trabajador altamente motivado, para él es muy importante relacionarse socialmente con las personas y suele mejorar sus niveles de desempeño cuando se le elogia por sus actitudes favorables y de cooperación.</w:t>
            </w:r>
          </w:p>
        </w:tc>
      </w:tr>
      <w:tr w:rsidR="00EB4BAC" w:rsidRPr="006D7424" w:rsidTr="00C94D5D">
        <w:trPr>
          <w:trHeight w:val="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B4BAC" w:rsidRDefault="00EB4BAC" w:rsidP="00626C34">
            <w:pPr>
              <w:spacing w:after="0" w:line="240" w:lineRule="auto"/>
              <w:jc w:val="both"/>
              <w:rPr>
                <w:rFonts w:ascii="Century Gothic" w:eastAsia="Times New Roman" w:hAnsi="Century Gothic" w:cs="Calibri"/>
                <w:bCs/>
                <w:color w:val="000000"/>
                <w:sz w:val="24"/>
                <w:szCs w:val="24"/>
                <w:lang w:eastAsia="es-CO"/>
              </w:rPr>
            </w:pPr>
          </w:p>
          <w:p w:rsidR="00EB4BAC" w:rsidRPr="006D7424" w:rsidRDefault="00C94D5D" w:rsidP="00EB4BAC">
            <w:pPr>
              <w:spacing w:after="0" w:line="240" w:lineRule="auto"/>
              <w:jc w:val="both"/>
              <w:rPr>
                <w:rFonts w:ascii="Century Gothic" w:eastAsia="Times New Roman" w:hAnsi="Century Gothic" w:cs="Calibri"/>
                <w:color w:val="000000"/>
                <w:sz w:val="24"/>
                <w:szCs w:val="24"/>
                <w:lang w:eastAsia="es-CO"/>
              </w:rPr>
            </w:pPr>
            <w:r w:rsidRPr="00EB4BAC">
              <w:rPr>
                <w:rFonts w:ascii="Century Gothic" w:eastAsia="Times New Roman" w:hAnsi="Century Gothic" w:cs="Calibri"/>
                <w:bCs/>
                <w:color w:val="000000"/>
                <w:sz w:val="24"/>
                <w:szCs w:val="24"/>
                <w:lang w:eastAsia="es-CO"/>
              </w:rPr>
              <w:t>El impulso motivador que prevalece en él es:</w:t>
            </w:r>
          </w:p>
        </w:tc>
      </w:tr>
      <w:tr w:rsidR="00EB4BAC"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94D5D" w:rsidRPr="00EB4BAC" w:rsidRDefault="00EB4BAC" w:rsidP="00C94D5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94D5D" w:rsidRPr="00EB4BAC">
              <w:rPr>
                <w:rFonts w:ascii="Century Gothic" w:eastAsia="Times New Roman" w:hAnsi="Century Gothic" w:cs="Calibri"/>
                <w:color w:val="000000"/>
                <w:sz w:val="24"/>
                <w:szCs w:val="24"/>
                <w:lang w:eastAsia="es-CO"/>
              </w:rPr>
              <w:t>a. Motivación del logro.</w:t>
            </w:r>
          </w:p>
          <w:p w:rsidR="00C94D5D" w:rsidRPr="00EB4BAC" w:rsidRDefault="00C94D5D" w:rsidP="00C94D5D">
            <w:pPr>
              <w:spacing w:after="0" w:line="240" w:lineRule="auto"/>
              <w:jc w:val="both"/>
              <w:rPr>
                <w:rFonts w:ascii="Century Gothic" w:eastAsia="Times New Roman" w:hAnsi="Century Gothic" w:cs="Calibri"/>
                <w:color w:val="000000"/>
                <w:sz w:val="24"/>
                <w:szCs w:val="24"/>
                <w:lang w:eastAsia="es-CO"/>
              </w:rPr>
            </w:pPr>
            <w:r w:rsidRPr="00EB4BAC">
              <w:rPr>
                <w:rFonts w:ascii="Century Gothic" w:eastAsia="Times New Roman" w:hAnsi="Century Gothic" w:cs="Calibri"/>
                <w:color w:val="000000"/>
                <w:sz w:val="24"/>
                <w:szCs w:val="24"/>
                <w:lang w:eastAsia="es-CO"/>
              </w:rPr>
              <w:t>b. Motivación intrínseca.</w:t>
            </w:r>
          </w:p>
          <w:p w:rsidR="00C94D5D" w:rsidRPr="00EB4BAC" w:rsidRDefault="00C94D5D" w:rsidP="00C94D5D">
            <w:pPr>
              <w:spacing w:after="0" w:line="240" w:lineRule="auto"/>
              <w:jc w:val="both"/>
              <w:rPr>
                <w:rFonts w:ascii="Century Gothic" w:eastAsia="Times New Roman" w:hAnsi="Century Gothic" w:cs="Calibri"/>
                <w:color w:val="000000"/>
                <w:sz w:val="24"/>
                <w:szCs w:val="24"/>
                <w:lang w:eastAsia="es-CO"/>
              </w:rPr>
            </w:pPr>
            <w:r w:rsidRPr="00EB4BAC">
              <w:rPr>
                <w:rFonts w:ascii="Century Gothic" w:eastAsia="Times New Roman" w:hAnsi="Century Gothic" w:cs="Calibri"/>
                <w:color w:val="000000"/>
                <w:sz w:val="24"/>
                <w:szCs w:val="24"/>
                <w:lang w:eastAsia="es-CO"/>
              </w:rPr>
              <w:t>c. Motivación den poder.</w:t>
            </w:r>
          </w:p>
          <w:p w:rsidR="00EB4BAC" w:rsidRPr="006D7424" w:rsidRDefault="00C94D5D" w:rsidP="00C94D5D">
            <w:pPr>
              <w:spacing w:after="0" w:line="240" w:lineRule="auto"/>
              <w:rPr>
                <w:rFonts w:ascii="Century Gothic" w:eastAsia="Times New Roman" w:hAnsi="Century Gothic" w:cs="Calibri"/>
                <w:bCs/>
                <w:color w:val="000000"/>
                <w:sz w:val="24"/>
                <w:szCs w:val="24"/>
                <w:lang w:eastAsia="es-CO"/>
              </w:rPr>
            </w:pPr>
            <w:r w:rsidRPr="00EB4BAC">
              <w:rPr>
                <w:rFonts w:ascii="Century Gothic" w:eastAsia="Times New Roman" w:hAnsi="Century Gothic" w:cs="Calibri"/>
                <w:color w:val="000000"/>
                <w:sz w:val="24"/>
                <w:szCs w:val="24"/>
                <w:lang w:eastAsia="es-CO"/>
              </w:rPr>
              <w:t>d. Motivación de afiliación.</w:t>
            </w:r>
          </w:p>
          <w:p w:rsidR="00EB4BAC" w:rsidRPr="006D7424" w:rsidRDefault="00EB4BAC" w:rsidP="00626C34">
            <w:pPr>
              <w:spacing w:after="0" w:line="240" w:lineRule="auto"/>
              <w:rPr>
                <w:rFonts w:ascii="Century Gothic" w:eastAsia="Times New Roman" w:hAnsi="Century Gothic" w:cs="Calibri"/>
                <w:bCs/>
                <w:color w:val="000000"/>
                <w:sz w:val="24"/>
                <w:szCs w:val="24"/>
                <w:lang w:eastAsia="es-CO"/>
              </w:rPr>
            </w:pPr>
          </w:p>
        </w:tc>
      </w:tr>
      <w:tr w:rsidR="00EB4BAC"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r w:rsidR="00EB4BAC" w:rsidRPr="006D7424" w:rsidTr="00C94D5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r w:rsidR="00EB4BAC"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B4BAC" w:rsidRPr="006D7424" w:rsidRDefault="00EB4BAC"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B4BAC"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Pr="006D7424" w:rsidRDefault="00783C84"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00DD585A">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b y c: </w:t>
            </w:r>
            <w:r w:rsidRPr="00783C84">
              <w:rPr>
                <w:rFonts w:ascii="Century Gothic" w:eastAsia="Times New Roman" w:hAnsi="Century Gothic" w:cs="Calibri"/>
                <w:sz w:val="24"/>
                <w:szCs w:val="24"/>
                <w:lang w:eastAsia="es-CO"/>
              </w:rPr>
              <w:t>Se presentan tres opciones de impulsos motivadores, basados en características diferentes a la afiliación social.</w:t>
            </w:r>
          </w:p>
        </w:tc>
      </w:tr>
      <w:tr w:rsidR="00EB4BAC"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Pr="006D7424" w:rsidRDefault="00EB4BAC" w:rsidP="00626C34">
            <w:pPr>
              <w:spacing w:after="0" w:line="240" w:lineRule="auto"/>
              <w:rPr>
                <w:rFonts w:ascii="Century Gothic" w:eastAsia="Times New Roman" w:hAnsi="Century Gothic" w:cs="Calibri"/>
                <w:sz w:val="24"/>
                <w:szCs w:val="24"/>
                <w:lang w:eastAsia="es-CO"/>
              </w:rPr>
            </w:pPr>
          </w:p>
        </w:tc>
      </w:tr>
      <w:tr w:rsidR="00EB4BAC"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Pr="006D7424" w:rsidRDefault="00EB4BAC" w:rsidP="00626C34">
            <w:pPr>
              <w:spacing w:after="0" w:line="240" w:lineRule="auto"/>
              <w:rPr>
                <w:rFonts w:ascii="Century Gothic" w:eastAsia="Times New Roman" w:hAnsi="Century Gothic" w:cs="Calibri"/>
                <w:sz w:val="24"/>
                <w:szCs w:val="24"/>
                <w:lang w:eastAsia="es-CO"/>
              </w:rPr>
            </w:pPr>
          </w:p>
        </w:tc>
      </w:tr>
      <w:tr w:rsidR="00EB4BAC" w:rsidRPr="006D7424" w:rsidTr="00626C3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94D5D" w:rsidRDefault="00EB4BAC" w:rsidP="00C94D5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EB4BAC">
              <w:rPr>
                <w:rFonts w:ascii="Century Gothic" w:eastAsia="Times New Roman" w:hAnsi="Century Gothic" w:cs="Calibri"/>
                <w:bCs/>
                <w:color w:val="000000"/>
                <w:sz w:val="24"/>
                <w:szCs w:val="24"/>
                <w:lang w:eastAsia="es-CO"/>
              </w:rPr>
              <w:t>d.</w:t>
            </w:r>
            <w:r w:rsidR="00C94D5D">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Motivación</w:t>
            </w:r>
            <w:r>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 xml:space="preserve">de afiliación.                                                                                                                                                               </w:t>
            </w:r>
          </w:p>
          <w:p w:rsidR="00C94D5D" w:rsidRDefault="00C94D5D" w:rsidP="00C94D5D">
            <w:pPr>
              <w:spacing w:after="0" w:line="240" w:lineRule="auto"/>
              <w:jc w:val="both"/>
              <w:rPr>
                <w:rFonts w:ascii="Century Gothic" w:eastAsia="Times New Roman" w:hAnsi="Century Gothic" w:cs="Calibri"/>
                <w:bCs/>
                <w:color w:val="000000"/>
                <w:sz w:val="24"/>
                <w:szCs w:val="24"/>
                <w:lang w:eastAsia="es-CO"/>
              </w:rPr>
            </w:pPr>
          </w:p>
          <w:p w:rsidR="00EB4BAC" w:rsidRPr="00EB4BAC" w:rsidRDefault="00EB4BAC" w:rsidP="00C94D5D">
            <w:pPr>
              <w:spacing w:after="0" w:line="240" w:lineRule="auto"/>
              <w:jc w:val="both"/>
              <w:rPr>
                <w:rFonts w:ascii="Century Gothic" w:eastAsia="Times New Roman" w:hAnsi="Century Gothic" w:cs="Calibri"/>
                <w:bCs/>
                <w:color w:val="000000"/>
                <w:sz w:val="24"/>
                <w:szCs w:val="24"/>
                <w:lang w:eastAsia="es-CO"/>
              </w:rPr>
            </w:pPr>
            <w:r w:rsidRPr="00EB4BAC">
              <w:rPr>
                <w:rFonts w:ascii="Century Gothic" w:eastAsia="Times New Roman" w:hAnsi="Century Gothic" w:cs="Calibri"/>
                <w:bCs/>
                <w:color w:val="000000"/>
                <w:sz w:val="24"/>
                <w:szCs w:val="24"/>
                <w:lang w:eastAsia="es-CO"/>
              </w:rPr>
              <w:t>La</w:t>
            </w:r>
            <w:r w:rsidR="00C94D5D">
              <w:rPr>
                <w:rFonts w:ascii="Century Gothic" w:eastAsia="Times New Roman" w:hAnsi="Century Gothic" w:cs="Calibri"/>
                <w:bCs/>
                <w:color w:val="000000"/>
                <w:sz w:val="24"/>
                <w:szCs w:val="24"/>
                <w:lang w:eastAsia="es-CO"/>
              </w:rPr>
              <w:t xml:space="preserve"> clave es d porque</w:t>
            </w:r>
            <w:r w:rsidRPr="00EB4BAC">
              <w:rPr>
                <w:rFonts w:ascii="Century Gothic" w:eastAsia="Times New Roman" w:hAnsi="Century Gothic" w:cs="Calibri"/>
                <w:bCs/>
                <w:color w:val="000000"/>
                <w:sz w:val="24"/>
                <w:szCs w:val="24"/>
                <w:lang w:eastAsia="es-CO"/>
              </w:rPr>
              <w:t xml:space="preserve"> motivación de afiliación corresponde al impulso basado en la importancia del establecimiento de relaciones sociales.</w:t>
            </w:r>
          </w:p>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r w:rsidR="00EB4BAC" w:rsidRPr="006D7424" w:rsidTr="00DD585A">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B4BAC" w:rsidRDefault="00EB4BAC"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B4BAC" w:rsidRDefault="00EB4BAC" w:rsidP="00626C34">
            <w:pPr>
              <w:spacing w:after="0" w:line="240" w:lineRule="auto"/>
              <w:rPr>
                <w:rFonts w:ascii="Century Gothic" w:eastAsia="Times New Roman" w:hAnsi="Century Gothic" w:cs="Calibri"/>
                <w:color w:val="000000"/>
                <w:sz w:val="24"/>
                <w:szCs w:val="24"/>
                <w:lang w:eastAsia="es-CO"/>
              </w:rPr>
            </w:pPr>
          </w:p>
          <w:p w:rsidR="00EB4BAC" w:rsidRPr="006D7424" w:rsidRDefault="00EB4BAC" w:rsidP="00626C34">
            <w:pPr>
              <w:spacing w:after="0" w:line="240" w:lineRule="auto"/>
              <w:rPr>
                <w:rFonts w:ascii="Century Gothic" w:eastAsia="Times New Roman" w:hAnsi="Century Gothic" w:cs="Calibri"/>
                <w:b/>
                <w:bCs/>
                <w:color w:val="000000"/>
                <w:sz w:val="24"/>
                <w:szCs w:val="24"/>
                <w:lang w:eastAsia="es-CO"/>
              </w:rPr>
            </w:pPr>
          </w:p>
        </w:tc>
      </w:tr>
    </w:tbl>
    <w:p w:rsidR="00EB4BAC" w:rsidRDefault="00EB4BAC"/>
    <w:tbl>
      <w:tblPr>
        <w:tblW w:w="5000" w:type="pct"/>
        <w:tblCellMar>
          <w:left w:w="70" w:type="dxa"/>
          <w:right w:w="70" w:type="dxa"/>
        </w:tblCellMar>
        <w:tblLook w:val="04A0" w:firstRow="1" w:lastRow="0" w:firstColumn="1" w:lastColumn="0" w:noHBand="0" w:noVBand="1"/>
      </w:tblPr>
      <w:tblGrid>
        <w:gridCol w:w="2212"/>
        <w:gridCol w:w="2801"/>
        <w:gridCol w:w="3815"/>
      </w:tblGrid>
      <w:tr w:rsidR="00DD585A"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D585A" w:rsidRPr="006D7424" w:rsidRDefault="00DD585A"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3360" behindDoc="0" locked="0" layoutInCell="1" allowOverlap="1" wp14:anchorId="781ACE4B" wp14:editId="376918C5">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D585A"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DD585A" w:rsidRPr="006D7424" w:rsidRDefault="00DD585A"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D585A" w:rsidRPr="006D7424" w:rsidRDefault="00DD585A"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D585A" w:rsidRPr="006D7424" w:rsidRDefault="00DD585A"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DD585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DD585A" w:rsidRPr="006D7424" w:rsidRDefault="00DD585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D585A" w:rsidRPr="006D7424" w:rsidRDefault="00DD585A" w:rsidP="00626C34">
            <w:pPr>
              <w:spacing w:after="0" w:line="240" w:lineRule="auto"/>
              <w:rPr>
                <w:rFonts w:ascii="Century Gothic" w:eastAsia="Times New Roman" w:hAnsi="Century Gothic" w:cs="Calibri"/>
                <w:b/>
                <w:bCs/>
                <w:color w:val="1A0A94"/>
                <w:sz w:val="24"/>
                <w:szCs w:val="24"/>
                <w:lang w:eastAsia="es-CO"/>
              </w:rPr>
            </w:pPr>
          </w:p>
        </w:tc>
      </w:tr>
      <w:tr w:rsidR="00DD585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DD585A" w:rsidRPr="006D7424" w:rsidRDefault="00DD585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D585A" w:rsidRPr="006D7424" w:rsidRDefault="00DD585A" w:rsidP="00626C34">
            <w:pPr>
              <w:spacing w:after="0" w:line="240" w:lineRule="auto"/>
              <w:rPr>
                <w:rFonts w:ascii="Century Gothic" w:eastAsia="Times New Roman" w:hAnsi="Century Gothic" w:cs="Calibri"/>
                <w:b/>
                <w:bCs/>
                <w:color w:val="1A0A94"/>
                <w:sz w:val="24"/>
                <w:szCs w:val="24"/>
                <w:lang w:eastAsia="es-CO"/>
              </w:rPr>
            </w:pPr>
          </w:p>
        </w:tc>
      </w:tr>
      <w:tr w:rsidR="00DD585A"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D585A" w:rsidRPr="006D7424" w:rsidRDefault="00DD585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D585A" w:rsidRPr="006D7424" w:rsidRDefault="00DD585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D585A"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D585A" w:rsidRPr="006D7424" w:rsidRDefault="00DD585A"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B4BAC">
              <w:rPr>
                <w:rFonts w:ascii="Century Gothic" w:eastAsia="Times New Roman" w:hAnsi="Century Gothic" w:cs="Calibri"/>
                <w:bCs/>
                <w:color w:val="000000"/>
                <w:sz w:val="24"/>
                <w:szCs w:val="24"/>
                <w:lang w:eastAsia="es-CO"/>
              </w:rPr>
              <w:t>Estudios Culturales y Socio humanísticos</w:t>
            </w:r>
          </w:p>
        </w:tc>
        <w:tc>
          <w:tcPr>
            <w:tcW w:w="2164" w:type="pct"/>
            <w:tcBorders>
              <w:top w:val="single" w:sz="4" w:space="0" w:color="auto"/>
              <w:left w:val="nil"/>
              <w:bottom w:val="single" w:sz="4" w:space="0" w:color="auto"/>
              <w:right w:val="single" w:sz="4" w:space="0" w:color="auto"/>
            </w:tcBorders>
            <w:shd w:val="clear" w:color="auto" w:fill="auto"/>
          </w:tcPr>
          <w:p w:rsidR="00DD585A" w:rsidRPr="006D7424" w:rsidRDefault="00DD585A" w:rsidP="00626C34">
            <w:pPr>
              <w:spacing w:after="0" w:line="240" w:lineRule="auto"/>
              <w:rPr>
                <w:rFonts w:ascii="Century Gothic" w:eastAsia="Times New Roman" w:hAnsi="Century Gothic" w:cs="Calibri"/>
                <w:color w:val="000000"/>
                <w:sz w:val="24"/>
                <w:szCs w:val="24"/>
                <w:lang w:eastAsia="es-CO"/>
              </w:rPr>
            </w:pPr>
          </w:p>
        </w:tc>
      </w:tr>
      <w:tr w:rsidR="00DD585A" w:rsidRPr="006D7424" w:rsidTr="00626C34">
        <w:trPr>
          <w:trHeight w:val="827"/>
        </w:trPr>
        <w:tc>
          <w:tcPr>
            <w:tcW w:w="2836" w:type="pct"/>
            <w:gridSpan w:val="2"/>
            <w:vMerge/>
            <w:tcBorders>
              <w:left w:val="single" w:sz="4" w:space="0" w:color="auto"/>
              <w:right w:val="single" w:sz="4" w:space="0" w:color="auto"/>
            </w:tcBorders>
            <w:vAlign w:val="center"/>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D585A" w:rsidRPr="005138D5" w:rsidRDefault="00DD585A" w:rsidP="00626C34">
            <w:pPr>
              <w:spacing w:after="0" w:line="240" w:lineRule="auto"/>
              <w:rPr>
                <w:rFonts w:ascii="Century Gothic" w:eastAsia="Times New Roman" w:hAnsi="Century Gothic" w:cs="Calibri"/>
                <w:bCs/>
                <w:color w:val="000000"/>
                <w:sz w:val="24"/>
                <w:szCs w:val="24"/>
                <w:lang w:eastAsia="es-CO"/>
              </w:rPr>
            </w:pPr>
          </w:p>
        </w:tc>
      </w:tr>
      <w:tr w:rsidR="00DD585A"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D585A" w:rsidRPr="006D7424" w:rsidRDefault="00DD585A"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D585A"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D585A" w:rsidRDefault="00DD585A" w:rsidP="00626C34">
            <w:pPr>
              <w:spacing w:after="0" w:line="240" w:lineRule="auto"/>
              <w:rPr>
                <w:rFonts w:ascii="Century Gothic" w:eastAsia="Times New Roman" w:hAnsi="Century Gothic" w:cs="Calibri"/>
                <w:b/>
                <w:bCs/>
                <w:color w:val="000000"/>
                <w:sz w:val="24"/>
                <w:szCs w:val="24"/>
                <w:lang w:eastAsia="es-CO"/>
              </w:rPr>
            </w:pPr>
          </w:p>
          <w:p w:rsidR="00DD585A" w:rsidRDefault="00DD585A" w:rsidP="00626C34">
            <w:pPr>
              <w:spacing w:after="0" w:line="240" w:lineRule="auto"/>
              <w:rPr>
                <w:rFonts w:ascii="Century Gothic" w:eastAsia="Times New Roman" w:hAnsi="Century Gothic" w:cs="Calibri"/>
                <w:bCs/>
                <w:color w:val="000000"/>
                <w:sz w:val="24"/>
                <w:szCs w:val="24"/>
                <w:lang w:eastAsia="es-CO"/>
              </w:rPr>
            </w:pPr>
          </w:p>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D585A" w:rsidRDefault="00DD585A" w:rsidP="00626C34">
            <w:pPr>
              <w:spacing w:after="0" w:line="240" w:lineRule="auto"/>
              <w:rPr>
                <w:rFonts w:ascii="Century Gothic" w:eastAsia="Times New Roman" w:hAnsi="Century Gothic" w:cs="Calibri"/>
                <w:bCs/>
                <w:color w:val="000000"/>
                <w:sz w:val="24"/>
                <w:szCs w:val="24"/>
                <w:lang w:eastAsia="es-CO"/>
              </w:rPr>
            </w:pPr>
          </w:p>
          <w:p w:rsidR="00DD585A" w:rsidRPr="00DD585A" w:rsidRDefault="00DD585A" w:rsidP="00DD585A">
            <w:pPr>
              <w:spacing w:after="0" w:line="240" w:lineRule="auto"/>
              <w:jc w:val="both"/>
              <w:rPr>
                <w:rFonts w:ascii="Century Gothic" w:eastAsia="Times New Roman" w:hAnsi="Century Gothic" w:cs="Calibri"/>
                <w:bCs/>
                <w:color w:val="000000"/>
                <w:sz w:val="24"/>
                <w:szCs w:val="24"/>
                <w:lang w:eastAsia="es-CO"/>
              </w:rPr>
            </w:pPr>
            <w:r w:rsidRPr="00DD585A">
              <w:rPr>
                <w:rFonts w:ascii="Century Gothic" w:eastAsia="Times New Roman" w:hAnsi="Century Gothic" w:cs="Calibri"/>
                <w:bCs/>
                <w:color w:val="000000"/>
                <w:sz w:val="24"/>
                <w:szCs w:val="24"/>
                <w:lang w:eastAsia="es-CO"/>
              </w:rPr>
              <w:t>La compañía A.G. de Colombia ha encontrado que los trabajadores del área de mercadeo se encuentran insatisfechos con su puesto de trabajo. El problema fue detectado al realizar un análisis de los indicadores de absentismo, donde se encontró que ellos presentaban altos índices de ausencias no autorizadas, salidas tempranas, largas pausas y bajo ritmo de trabajo.</w:t>
            </w:r>
          </w:p>
        </w:tc>
      </w:tr>
      <w:tr w:rsidR="00DD585A" w:rsidRPr="006D7424" w:rsidTr="00DD585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D585A" w:rsidRDefault="00DD585A" w:rsidP="00626C34">
            <w:pPr>
              <w:spacing w:after="0" w:line="240" w:lineRule="auto"/>
              <w:jc w:val="both"/>
              <w:rPr>
                <w:rFonts w:ascii="Century Gothic" w:eastAsia="Times New Roman" w:hAnsi="Century Gothic" w:cs="Calibri"/>
                <w:bCs/>
                <w:color w:val="000000"/>
                <w:sz w:val="24"/>
                <w:szCs w:val="24"/>
                <w:lang w:eastAsia="es-CO"/>
              </w:rPr>
            </w:pPr>
          </w:p>
          <w:p w:rsidR="00DD585A" w:rsidRPr="006D7424" w:rsidRDefault="00DD585A" w:rsidP="00626C34">
            <w:pPr>
              <w:spacing w:after="0" w:line="240" w:lineRule="auto"/>
              <w:jc w:val="both"/>
              <w:rPr>
                <w:rFonts w:ascii="Century Gothic" w:eastAsia="Times New Roman" w:hAnsi="Century Gothic" w:cs="Calibri"/>
                <w:color w:val="000000"/>
                <w:sz w:val="24"/>
                <w:szCs w:val="24"/>
                <w:lang w:eastAsia="es-CO"/>
              </w:rPr>
            </w:pPr>
            <w:r w:rsidRPr="00DD585A">
              <w:rPr>
                <w:rFonts w:ascii="Century Gothic" w:eastAsia="Times New Roman" w:hAnsi="Century Gothic" w:cs="Calibri"/>
                <w:color w:val="000000"/>
                <w:sz w:val="24"/>
                <w:szCs w:val="24"/>
                <w:lang w:eastAsia="es-CO"/>
              </w:rPr>
              <w:t>Estos empleados incurrieron en:</w:t>
            </w:r>
          </w:p>
        </w:tc>
      </w:tr>
      <w:tr w:rsidR="00DD585A"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D585A" w:rsidRPr="00DD585A" w:rsidRDefault="00DD585A" w:rsidP="00DD585A">
            <w:pPr>
              <w:spacing w:after="0" w:line="240" w:lineRule="auto"/>
              <w:rPr>
                <w:rFonts w:ascii="Century Gothic" w:eastAsia="Times New Roman" w:hAnsi="Century Gothic" w:cs="Calibri"/>
                <w:bCs/>
                <w:color w:val="000000"/>
                <w:sz w:val="24"/>
                <w:szCs w:val="24"/>
                <w:lang w:eastAsia="es-CO"/>
              </w:rPr>
            </w:pPr>
          </w:p>
          <w:p w:rsidR="00DD585A" w:rsidRPr="00DD585A" w:rsidRDefault="00DD585A" w:rsidP="00DD585A">
            <w:pPr>
              <w:spacing w:after="0" w:line="240" w:lineRule="auto"/>
              <w:rPr>
                <w:rFonts w:ascii="Century Gothic" w:eastAsia="Times New Roman" w:hAnsi="Century Gothic" w:cs="Calibri"/>
                <w:bCs/>
                <w:color w:val="000000"/>
                <w:sz w:val="24"/>
                <w:szCs w:val="24"/>
                <w:lang w:eastAsia="es-CO"/>
              </w:rPr>
            </w:pPr>
            <w:r w:rsidRPr="00DD585A">
              <w:rPr>
                <w:rFonts w:ascii="Century Gothic" w:eastAsia="Times New Roman" w:hAnsi="Century Gothic" w:cs="Calibri"/>
                <w:bCs/>
                <w:color w:val="000000"/>
                <w:sz w:val="24"/>
                <w:szCs w:val="24"/>
                <w:lang w:eastAsia="es-CO"/>
              </w:rPr>
              <w:lastRenderedPageBreak/>
              <w:t>a. Retiro psicológico.</w:t>
            </w:r>
          </w:p>
          <w:p w:rsidR="00DD585A" w:rsidRPr="00DD585A" w:rsidRDefault="00DD585A" w:rsidP="00DD585A">
            <w:pPr>
              <w:spacing w:after="0" w:line="240" w:lineRule="auto"/>
              <w:rPr>
                <w:rFonts w:ascii="Century Gothic" w:eastAsia="Times New Roman" w:hAnsi="Century Gothic" w:cs="Calibri"/>
                <w:bCs/>
                <w:color w:val="000000"/>
                <w:sz w:val="24"/>
                <w:szCs w:val="24"/>
                <w:lang w:eastAsia="es-CO"/>
              </w:rPr>
            </w:pPr>
            <w:r w:rsidRPr="00DD585A">
              <w:rPr>
                <w:rFonts w:ascii="Century Gothic" w:eastAsia="Times New Roman" w:hAnsi="Century Gothic" w:cs="Calibri"/>
                <w:bCs/>
                <w:color w:val="000000"/>
                <w:sz w:val="24"/>
                <w:szCs w:val="24"/>
                <w:lang w:eastAsia="es-CO"/>
              </w:rPr>
              <w:t>b. Rotación.</w:t>
            </w:r>
          </w:p>
          <w:p w:rsidR="00DD585A" w:rsidRPr="00DD585A" w:rsidRDefault="00DD585A" w:rsidP="00DD585A">
            <w:pPr>
              <w:spacing w:after="0" w:line="240" w:lineRule="auto"/>
              <w:rPr>
                <w:rFonts w:ascii="Century Gothic" w:eastAsia="Times New Roman" w:hAnsi="Century Gothic" w:cs="Calibri"/>
                <w:bCs/>
                <w:color w:val="000000"/>
                <w:sz w:val="24"/>
                <w:szCs w:val="24"/>
                <w:lang w:eastAsia="es-CO"/>
              </w:rPr>
            </w:pPr>
            <w:r w:rsidRPr="00DD585A">
              <w:rPr>
                <w:rFonts w:ascii="Century Gothic" w:eastAsia="Times New Roman" w:hAnsi="Century Gothic" w:cs="Calibri"/>
                <w:bCs/>
                <w:color w:val="000000"/>
                <w:sz w:val="24"/>
                <w:szCs w:val="24"/>
                <w:lang w:eastAsia="es-CO"/>
              </w:rPr>
              <w:t>c. Retiro físico.</w:t>
            </w:r>
          </w:p>
          <w:p w:rsidR="00DD585A" w:rsidRPr="006D7424" w:rsidRDefault="00DD585A" w:rsidP="00626C34">
            <w:pPr>
              <w:spacing w:after="0" w:line="240" w:lineRule="auto"/>
              <w:rPr>
                <w:rFonts w:ascii="Century Gothic" w:eastAsia="Times New Roman" w:hAnsi="Century Gothic" w:cs="Calibri"/>
                <w:bCs/>
                <w:color w:val="000000"/>
                <w:sz w:val="24"/>
                <w:szCs w:val="24"/>
                <w:lang w:eastAsia="es-CO"/>
              </w:rPr>
            </w:pPr>
            <w:r w:rsidRPr="00DD585A">
              <w:rPr>
                <w:rFonts w:ascii="Century Gothic" w:eastAsia="Times New Roman" w:hAnsi="Century Gothic" w:cs="Calibri"/>
                <w:bCs/>
                <w:color w:val="000000"/>
                <w:sz w:val="24"/>
                <w:szCs w:val="24"/>
                <w:lang w:eastAsia="es-CO"/>
              </w:rPr>
              <w:t>d. Absentismo psicológico.</w:t>
            </w:r>
          </w:p>
        </w:tc>
      </w:tr>
      <w:tr w:rsidR="00DD585A"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DD585A">
        <w:trPr>
          <w:trHeight w:val="65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D585A" w:rsidRPr="006D7424" w:rsidRDefault="00DD585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D585A" w:rsidRPr="006D7424" w:rsidTr="0093430A">
        <w:trPr>
          <w:trHeight w:val="7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Pr="006D7424" w:rsidRDefault="0093430A"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b y d: </w:t>
            </w:r>
            <w:r w:rsidRPr="0093430A">
              <w:rPr>
                <w:rFonts w:ascii="Century Gothic" w:eastAsia="Times New Roman" w:hAnsi="Century Gothic" w:cs="Calibri"/>
                <w:sz w:val="24"/>
                <w:szCs w:val="24"/>
                <w:lang w:eastAsia="es-CO"/>
              </w:rPr>
              <w:t>Se presentan tres opciones de tipos de ausentismo diferentes al retiro físico.</w:t>
            </w:r>
          </w:p>
        </w:tc>
      </w:tr>
      <w:tr w:rsidR="00DD585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Pr="006D7424" w:rsidRDefault="00DD585A" w:rsidP="00626C34">
            <w:pPr>
              <w:spacing w:after="0" w:line="240" w:lineRule="auto"/>
              <w:rPr>
                <w:rFonts w:ascii="Century Gothic" w:eastAsia="Times New Roman" w:hAnsi="Century Gothic" w:cs="Calibri"/>
                <w:sz w:val="24"/>
                <w:szCs w:val="24"/>
                <w:lang w:eastAsia="es-CO"/>
              </w:rPr>
            </w:pPr>
          </w:p>
        </w:tc>
      </w:tr>
      <w:tr w:rsidR="00DD585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Pr="006D7424" w:rsidRDefault="00DD585A" w:rsidP="00626C34">
            <w:pPr>
              <w:spacing w:after="0" w:line="240" w:lineRule="auto"/>
              <w:rPr>
                <w:rFonts w:ascii="Century Gothic" w:eastAsia="Times New Roman" w:hAnsi="Century Gothic" w:cs="Calibri"/>
                <w:sz w:val="24"/>
                <w:szCs w:val="24"/>
                <w:lang w:eastAsia="es-CO"/>
              </w:rPr>
            </w:pPr>
          </w:p>
        </w:tc>
      </w:tr>
      <w:tr w:rsidR="00DD585A" w:rsidRPr="006D7424" w:rsidTr="0093430A">
        <w:trPr>
          <w:trHeight w:val="18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20ABF" w:rsidRDefault="00DD585A" w:rsidP="00C20AB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C20ABF" w:rsidRPr="00C20ABF">
              <w:rPr>
                <w:rFonts w:ascii="Century Gothic" w:eastAsia="Times New Roman" w:hAnsi="Century Gothic" w:cs="Calibri"/>
                <w:bCs/>
                <w:color w:val="000000"/>
                <w:sz w:val="24"/>
                <w:szCs w:val="24"/>
                <w:lang w:eastAsia="es-CO"/>
              </w:rPr>
              <w:t>c. Retiro físico.</w:t>
            </w:r>
          </w:p>
          <w:p w:rsidR="00DD585A" w:rsidRPr="00C20ABF" w:rsidRDefault="00C20ABF" w:rsidP="00C20ABF">
            <w:pPr>
              <w:spacing w:after="0" w:line="240" w:lineRule="auto"/>
              <w:jc w:val="both"/>
              <w:rPr>
                <w:rFonts w:ascii="Century Gothic" w:eastAsia="Times New Roman" w:hAnsi="Century Gothic" w:cs="Calibri"/>
                <w:bCs/>
                <w:color w:val="000000"/>
                <w:sz w:val="24"/>
                <w:szCs w:val="24"/>
                <w:lang w:eastAsia="es-CO"/>
              </w:rPr>
            </w:pPr>
            <w:r w:rsidRPr="00C20ABF">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La clave es c porque el </w:t>
            </w:r>
            <w:r w:rsidRPr="00C20ABF">
              <w:rPr>
                <w:rFonts w:ascii="Century Gothic" w:eastAsia="Times New Roman" w:hAnsi="Century Gothic" w:cs="Calibri"/>
                <w:bCs/>
                <w:color w:val="000000"/>
                <w:sz w:val="24"/>
                <w:szCs w:val="24"/>
                <w:lang w:eastAsia="es-CO"/>
              </w:rPr>
              <w:t>retiro físico se refiere a la ausencia corporal del trabajador en su puesto de trabajo.</w:t>
            </w:r>
          </w:p>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r w:rsidR="00DD585A" w:rsidRPr="006D7424" w:rsidTr="0093430A">
        <w:trPr>
          <w:trHeight w:val="4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585A" w:rsidRDefault="00DD585A"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D585A" w:rsidRDefault="00DD585A" w:rsidP="00626C34">
            <w:pPr>
              <w:spacing w:after="0" w:line="240" w:lineRule="auto"/>
              <w:rPr>
                <w:rFonts w:ascii="Century Gothic" w:eastAsia="Times New Roman" w:hAnsi="Century Gothic" w:cs="Calibri"/>
                <w:color w:val="000000"/>
                <w:sz w:val="24"/>
                <w:szCs w:val="24"/>
                <w:lang w:eastAsia="es-CO"/>
              </w:rPr>
            </w:pPr>
          </w:p>
          <w:p w:rsidR="00DD585A" w:rsidRPr="006D7424" w:rsidRDefault="00DD585A" w:rsidP="00626C34">
            <w:pPr>
              <w:spacing w:after="0" w:line="240" w:lineRule="auto"/>
              <w:rPr>
                <w:rFonts w:ascii="Century Gothic" w:eastAsia="Times New Roman" w:hAnsi="Century Gothic" w:cs="Calibri"/>
                <w:b/>
                <w:bCs/>
                <w:color w:val="000000"/>
                <w:sz w:val="24"/>
                <w:szCs w:val="24"/>
                <w:lang w:eastAsia="es-CO"/>
              </w:rPr>
            </w:pPr>
          </w:p>
        </w:tc>
      </w:tr>
    </w:tbl>
    <w:p w:rsidR="00DD585A" w:rsidRDefault="00DD585A"/>
    <w:tbl>
      <w:tblPr>
        <w:tblW w:w="5000" w:type="pct"/>
        <w:tblCellMar>
          <w:left w:w="70" w:type="dxa"/>
          <w:right w:w="70" w:type="dxa"/>
        </w:tblCellMar>
        <w:tblLook w:val="04A0" w:firstRow="1" w:lastRow="0" w:firstColumn="1" w:lastColumn="0" w:noHBand="0" w:noVBand="1"/>
      </w:tblPr>
      <w:tblGrid>
        <w:gridCol w:w="2212"/>
        <w:gridCol w:w="2801"/>
        <w:gridCol w:w="3815"/>
      </w:tblGrid>
      <w:tr w:rsidR="0093430A"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3430A" w:rsidRPr="006D7424" w:rsidRDefault="0093430A"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56D6580" wp14:editId="50DB9021">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3430A"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93430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p>
        </w:tc>
      </w:tr>
      <w:tr w:rsidR="0093430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p>
        </w:tc>
      </w:tr>
      <w:tr w:rsidR="0093430A"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3430A"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Estudios Culturales y Socio humanísticos</w:t>
            </w:r>
          </w:p>
        </w:tc>
        <w:tc>
          <w:tcPr>
            <w:tcW w:w="2164" w:type="pct"/>
            <w:tcBorders>
              <w:top w:val="single" w:sz="4" w:space="0" w:color="auto"/>
              <w:left w:val="nil"/>
              <w:bottom w:val="single" w:sz="4" w:space="0" w:color="auto"/>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r>
      <w:tr w:rsidR="0093430A" w:rsidRPr="006D7424" w:rsidTr="00626C34">
        <w:trPr>
          <w:trHeight w:val="827"/>
        </w:trPr>
        <w:tc>
          <w:tcPr>
            <w:tcW w:w="2836" w:type="pct"/>
            <w:gridSpan w:val="2"/>
            <w:vMerge/>
            <w:tcBorders>
              <w:left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3430A" w:rsidRPr="005138D5" w:rsidRDefault="0093430A" w:rsidP="00626C34">
            <w:pPr>
              <w:spacing w:after="0" w:line="240" w:lineRule="auto"/>
              <w:rPr>
                <w:rFonts w:ascii="Century Gothic" w:eastAsia="Times New Roman" w:hAnsi="Century Gothic" w:cs="Calibri"/>
                <w:bCs/>
                <w:color w:val="000000"/>
                <w:sz w:val="24"/>
                <w:szCs w:val="24"/>
                <w:lang w:eastAsia="es-CO"/>
              </w:rPr>
            </w:pPr>
          </w:p>
        </w:tc>
      </w:tr>
      <w:tr w:rsidR="0093430A"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3430A" w:rsidRPr="006D7424" w:rsidRDefault="0093430A"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3430A"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93430A" w:rsidRDefault="0093430A" w:rsidP="00626C34">
            <w:pPr>
              <w:spacing w:after="0" w:line="240" w:lineRule="auto"/>
              <w:rPr>
                <w:rFonts w:ascii="Century Gothic" w:eastAsia="Times New Roman" w:hAnsi="Century Gothic" w:cs="Calibri"/>
                <w:b/>
                <w:bCs/>
                <w:color w:val="000000"/>
                <w:sz w:val="24"/>
                <w:szCs w:val="24"/>
                <w:lang w:eastAsia="es-CO"/>
              </w:rPr>
            </w:pPr>
          </w:p>
          <w:p w:rsidR="0093430A" w:rsidRDefault="0093430A" w:rsidP="00626C34">
            <w:pPr>
              <w:spacing w:after="0" w:line="240" w:lineRule="auto"/>
              <w:rPr>
                <w:rFonts w:ascii="Century Gothic" w:eastAsia="Times New Roman" w:hAnsi="Century Gothic" w:cs="Calibri"/>
                <w:bCs/>
                <w:color w:val="000000"/>
                <w:sz w:val="24"/>
                <w:szCs w:val="24"/>
                <w:lang w:eastAsia="es-CO"/>
              </w:rPr>
            </w:pP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3430A" w:rsidRDefault="0093430A" w:rsidP="00626C34">
            <w:pPr>
              <w:spacing w:after="0" w:line="240" w:lineRule="auto"/>
              <w:rPr>
                <w:rFonts w:ascii="Century Gothic" w:eastAsia="Times New Roman" w:hAnsi="Century Gothic" w:cs="Calibri"/>
                <w:bCs/>
                <w:color w:val="000000"/>
                <w:sz w:val="24"/>
                <w:szCs w:val="24"/>
                <w:lang w:eastAsia="es-CO"/>
              </w:rPr>
            </w:pPr>
          </w:p>
          <w:p w:rsidR="0093430A" w:rsidRDefault="0093430A" w:rsidP="00626C34">
            <w:pPr>
              <w:spacing w:after="0" w:line="240" w:lineRule="auto"/>
              <w:rPr>
                <w:rFonts w:ascii="Century Gothic" w:eastAsia="Times New Roman" w:hAnsi="Century Gothic" w:cs="Calibri"/>
                <w:bCs/>
                <w:color w:val="000000"/>
                <w:sz w:val="24"/>
                <w:szCs w:val="24"/>
                <w:lang w:eastAsia="es-CO"/>
              </w:rPr>
            </w:pPr>
          </w:p>
          <w:p w:rsidR="0093430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 xml:space="preserve">En una empresa multinacional se promueve el trabajo en equipo bajo la premisa de generar objetivos de cumplimiento, individuales y grupales, de tal manera que todos, al ejecutar sus </w:t>
            </w:r>
            <w:r w:rsidRPr="0093430A">
              <w:rPr>
                <w:rFonts w:ascii="Century Gothic" w:eastAsia="Times New Roman" w:hAnsi="Century Gothic" w:cs="Calibri"/>
                <w:bCs/>
                <w:color w:val="000000"/>
                <w:sz w:val="24"/>
                <w:szCs w:val="24"/>
                <w:lang w:eastAsia="es-CO"/>
              </w:rPr>
              <w:t>funciones, contribuyan</w:t>
            </w:r>
            <w:r w:rsidRPr="0093430A">
              <w:rPr>
                <w:rFonts w:ascii="Century Gothic" w:eastAsia="Times New Roman" w:hAnsi="Century Gothic" w:cs="Calibri"/>
                <w:bCs/>
                <w:color w:val="000000"/>
                <w:sz w:val="24"/>
                <w:szCs w:val="24"/>
                <w:lang w:eastAsia="es-CO"/>
              </w:rPr>
              <w:t xml:space="preserve"> en la consecución de las metas grupales.</w:t>
            </w:r>
          </w:p>
        </w:tc>
      </w:tr>
      <w:tr w:rsidR="0093430A" w:rsidRPr="006D7424" w:rsidTr="0093430A">
        <w:trPr>
          <w:trHeight w:val="11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3430A" w:rsidRDefault="0093430A" w:rsidP="00626C34">
            <w:pPr>
              <w:spacing w:after="0" w:line="240" w:lineRule="auto"/>
              <w:jc w:val="both"/>
              <w:rPr>
                <w:rFonts w:ascii="Century Gothic" w:eastAsia="Times New Roman" w:hAnsi="Century Gothic" w:cs="Calibri"/>
                <w:bCs/>
                <w:color w:val="000000"/>
                <w:sz w:val="24"/>
                <w:szCs w:val="24"/>
                <w:lang w:eastAsia="es-CO"/>
              </w:rPr>
            </w:pPr>
          </w:p>
          <w:p w:rsidR="0093430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El Ingrediente de los equipos eficaces en el que esta compañía se basa es:</w:t>
            </w:r>
          </w:p>
        </w:tc>
      </w:tr>
      <w:tr w:rsidR="0093430A"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3430A" w:rsidRPr="006D7424" w:rsidRDefault="0093430A" w:rsidP="00626C34">
            <w:pPr>
              <w:spacing w:after="0" w:line="240" w:lineRule="auto"/>
              <w:rPr>
                <w:rFonts w:ascii="Century Gothic" w:eastAsia="Times New Roman" w:hAnsi="Century Gothic" w:cs="Calibri"/>
                <w:bCs/>
                <w:color w:val="000000"/>
                <w:sz w:val="24"/>
                <w:szCs w:val="24"/>
                <w:lang w:eastAsia="es-CO"/>
              </w:rPr>
            </w:pPr>
          </w:p>
          <w:p w:rsidR="0093430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a. Ambiente de apoyo.</w:t>
            </w:r>
          </w:p>
          <w:p w:rsidR="0093430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b. Metas superiores.</w:t>
            </w:r>
          </w:p>
          <w:p w:rsidR="0093430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c. Habilidades y claridad de roles.</w:t>
            </w:r>
          </w:p>
          <w:p w:rsidR="0093430A" w:rsidRPr="006D7424"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d. Holgazaneo social.</w:t>
            </w:r>
          </w:p>
        </w:tc>
      </w:tr>
      <w:tr w:rsidR="0093430A"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93430A">
        <w:trPr>
          <w:trHeight w:val="623"/>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3430A" w:rsidRPr="006D7424" w:rsidTr="003075FA">
        <w:trPr>
          <w:trHeight w:val="6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3430A" w:rsidRPr="006D7424" w:rsidRDefault="00583DDB" w:rsidP="00626C34">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c y d: </w:t>
            </w:r>
            <w:r w:rsidRPr="00583DDB">
              <w:rPr>
                <w:rFonts w:ascii="Century Gothic" w:eastAsia="Times New Roman" w:hAnsi="Century Gothic" w:cs="Calibri"/>
                <w:sz w:val="24"/>
                <w:szCs w:val="24"/>
                <w:lang w:eastAsia="es-CO"/>
              </w:rPr>
              <w:t>Se presentan tres opciones de ingredientes de los equipos eficaces diferentes a las metas superiores.</w:t>
            </w:r>
          </w:p>
        </w:tc>
      </w:tr>
      <w:tr w:rsidR="0093430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sz w:val="24"/>
                <w:szCs w:val="24"/>
                <w:lang w:eastAsia="es-CO"/>
              </w:rPr>
            </w:pPr>
          </w:p>
        </w:tc>
      </w:tr>
      <w:tr w:rsidR="0093430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sz w:val="24"/>
                <w:szCs w:val="24"/>
                <w:lang w:eastAsia="es-CO"/>
              </w:rPr>
            </w:pPr>
          </w:p>
        </w:tc>
      </w:tr>
      <w:tr w:rsidR="0093430A" w:rsidRPr="006D7424" w:rsidTr="003075F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93430A">
              <w:rPr>
                <w:rFonts w:ascii="Century Gothic" w:eastAsia="Times New Roman" w:hAnsi="Century Gothic" w:cs="Calibri"/>
                <w:bCs/>
                <w:color w:val="000000"/>
                <w:sz w:val="24"/>
                <w:szCs w:val="24"/>
                <w:lang w:eastAsia="es-CO"/>
              </w:rPr>
              <w:t>b. Metas superiores.</w:t>
            </w:r>
          </w:p>
          <w:p w:rsidR="003075FA" w:rsidRPr="0093430A" w:rsidRDefault="0093430A" w:rsidP="0093430A">
            <w:pPr>
              <w:spacing w:after="0" w:line="240" w:lineRule="auto"/>
              <w:jc w:val="both"/>
              <w:rPr>
                <w:rFonts w:ascii="Century Gothic" w:eastAsia="Times New Roman" w:hAnsi="Century Gothic" w:cs="Calibri"/>
                <w:bCs/>
                <w:color w:val="000000"/>
                <w:sz w:val="24"/>
                <w:szCs w:val="24"/>
                <w:lang w:eastAsia="es-CO"/>
              </w:rPr>
            </w:pPr>
            <w:r w:rsidRPr="0093430A">
              <w:rPr>
                <w:rFonts w:ascii="Century Gothic" w:eastAsia="Times New Roman" w:hAnsi="Century Gothic" w:cs="Calibri"/>
                <w:bCs/>
                <w:color w:val="000000"/>
                <w:sz w:val="24"/>
                <w:szCs w:val="24"/>
                <w:lang w:eastAsia="es-CO"/>
              </w:rPr>
              <w:t xml:space="preserve">                                                                                                                                                                     La</w:t>
            </w:r>
            <w:r w:rsidR="00C55297">
              <w:rPr>
                <w:rFonts w:ascii="Century Gothic" w:eastAsia="Times New Roman" w:hAnsi="Century Gothic" w:cs="Calibri"/>
                <w:bCs/>
                <w:color w:val="000000"/>
                <w:sz w:val="24"/>
                <w:szCs w:val="24"/>
                <w:lang w:eastAsia="es-CO"/>
              </w:rPr>
              <w:t xml:space="preserve"> clave es b porque la</w:t>
            </w:r>
            <w:r w:rsidRPr="0093430A">
              <w:rPr>
                <w:rFonts w:ascii="Century Gothic" w:eastAsia="Times New Roman" w:hAnsi="Century Gothic" w:cs="Calibri"/>
                <w:bCs/>
                <w:color w:val="000000"/>
                <w:sz w:val="24"/>
                <w:szCs w:val="24"/>
                <w:lang w:eastAsia="es-CO"/>
              </w:rPr>
              <w:t>s metas superiores constituyen un ingrediente de los equipos informales en el que los objetivos de cumplimiento no se limitan al beneficio individual, sino que apuntan al logro de objetivos colectivos.</w:t>
            </w: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3075FA">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3430A" w:rsidRDefault="0093430A" w:rsidP="00626C34">
            <w:pPr>
              <w:spacing w:after="0" w:line="240" w:lineRule="auto"/>
              <w:rPr>
                <w:rFonts w:ascii="Century Gothic" w:eastAsia="Times New Roman" w:hAnsi="Century Gothic" w:cs="Calibri"/>
                <w:color w:val="000000"/>
                <w:sz w:val="24"/>
                <w:szCs w:val="24"/>
                <w:lang w:eastAsia="es-CO"/>
              </w:rPr>
            </w:pP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bl>
    <w:p w:rsidR="0093430A" w:rsidRDefault="0093430A"/>
    <w:p w:rsidR="0093430A" w:rsidRDefault="0093430A"/>
    <w:tbl>
      <w:tblPr>
        <w:tblW w:w="5000" w:type="pct"/>
        <w:tblCellMar>
          <w:left w:w="70" w:type="dxa"/>
          <w:right w:w="70" w:type="dxa"/>
        </w:tblCellMar>
        <w:tblLook w:val="04A0" w:firstRow="1" w:lastRow="0" w:firstColumn="1" w:lastColumn="0" w:noHBand="0" w:noVBand="1"/>
      </w:tblPr>
      <w:tblGrid>
        <w:gridCol w:w="2212"/>
        <w:gridCol w:w="2801"/>
        <w:gridCol w:w="3815"/>
      </w:tblGrid>
      <w:tr w:rsidR="0093430A"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3430A" w:rsidRPr="006D7424" w:rsidRDefault="0093430A"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056D6580" wp14:editId="50DB9021">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3430A"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93430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p>
        </w:tc>
      </w:tr>
      <w:tr w:rsidR="0093430A"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1A0A94"/>
                <w:sz w:val="24"/>
                <w:szCs w:val="24"/>
                <w:lang w:eastAsia="es-CO"/>
              </w:rPr>
            </w:pPr>
          </w:p>
        </w:tc>
      </w:tr>
      <w:tr w:rsidR="0093430A"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3430A" w:rsidRPr="006D7424" w:rsidRDefault="0093430A"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3430A"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3075FA">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3075FA">
              <w:rPr>
                <w:rFonts w:ascii="Century Gothic" w:eastAsia="Times New Roman" w:hAnsi="Century Gothic" w:cs="Calibri"/>
                <w:bCs/>
                <w:color w:val="000000"/>
                <w:sz w:val="24"/>
                <w:szCs w:val="24"/>
                <w:lang w:eastAsia="es-CO"/>
              </w:rPr>
              <w:t>Estudios Culturales y Socio humanísticos</w:t>
            </w:r>
          </w:p>
        </w:tc>
        <w:tc>
          <w:tcPr>
            <w:tcW w:w="2164" w:type="pct"/>
            <w:tcBorders>
              <w:top w:val="single" w:sz="4" w:space="0" w:color="auto"/>
              <w:left w:val="nil"/>
              <w:bottom w:val="single" w:sz="4" w:space="0" w:color="auto"/>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color w:val="000000"/>
                <w:sz w:val="24"/>
                <w:szCs w:val="24"/>
                <w:lang w:eastAsia="es-CO"/>
              </w:rPr>
            </w:pPr>
          </w:p>
        </w:tc>
      </w:tr>
      <w:tr w:rsidR="0093430A" w:rsidRPr="006D7424" w:rsidTr="00626C34">
        <w:trPr>
          <w:trHeight w:val="827"/>
        </w:trPr>
        <w:tc>
          <w:tcPr>
            <w:tcW w:w="2836" w:type="pct"/>
            <w:gridSpan w:val="2"/>
            <w:vMerge/>
            <w:tcBorders>
              <w:left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3430A" w:rsidRPr="005138D5" w:rsidRDefault="0093430A" w:rsidP="00626C34">
            <w:pPr>
              <w:spacing w:after="0" w:line="240" w:lineRule="auto"/>
              <w:rPr>
                <w:rFonts w:ascii="Century Gothic" w:eastAsia="Times New Roman" w:hAnsi="Century Gothic" w:cs="Calibri"/>
                <w:bCs/>
                <w:color w:val="000000"/>
                <w:sz w:val="24"/>
                <w:szCs w:val="24"/>
                <w:lang w:eastAsia="es-CO"/>
              </w:rPr>
            </w:pPr>
          </w:p>
        </w:tc>
      </w:tr>
      <w:tr w:rsidR="0093430A"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3430A" w:rsidRPr="006D7424" w:rsidRDefault="0093430A"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3430A"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3430A" w:rsidRDefault="0093430A" w:rsidP="00626C34">
            <w:pPr>
              <w:spacing w:after="0" w:line="240" w:lineRule="auto"/>
              <w:rPr>
                <w:rFonts w:ascii="Century Gothic" w:eastAsia="Times New Roman" w:hAnsi="Century Gothic" w:cs="Calibri"/>
                <w:b/>
                <w:bCs/>
                <w:color w:val="000000"/>
                <w:sz w:val="24"/>
                <w:szCs w:val="24"/>
                <w:lang w:eastAsia="es-CO"/>
              </w:rPr>
            </w:pPr>
          </w:p>
          <w:p w:rsidR="0093430A" w:rsidRDefault="0093430A" w:rsidP="00626C34">
            <w:pPr>
              <w:spacing w:after="0" w:line="240" w:lineRule="auto"/>
              <w:rPr>
                <w:rFonts w:ascii="Century Gothic" w:eastAsia="Times New Roman" w:hAnsi="Century Gothic" w:cs="Calibri"/>
                <w:bCs/>
                <w:color w:val="000000"/>
                <w:sz w:val="24"/>
                <w:szCs w:val="24"/>
                <w:lang w:eastAsia="es-CO"/>
              </w:rPr>
            </w:pP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3430A" w:rsidRDefault="0093430A" w:rsidP="00626C34">
            <w:pPr>
              <w:spacing w:after="0" w:line="240" w:lineRule="auto"/>
              <w:rPr>
                <w:rFonts w:ascii="Century Gothic" w:eastAsia="Times New Roman" w:hAnsi="Century Gothic" w:cs="Calibri"/>
                <w:bCs/>
                <w:color w:val="000000"/>
                <w:sz w:val="24"/>
                <w:szCs w:val="24"/>
                <w:lang w:eastAsia="es-CO"/>
              </w:rPr>
            </w:pPr>
          </w:p>
          <w:p w:rsidR="0093430A" w:rsidRPr="003075FA" w:rsidRDefault="003075FA" w:rsidP="003075FA">
            <w:pPr>
              <w:spacing w:after="0" w:line="240" w:lineRule="auto"/>
              <w:jc w:val="both"/>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t>Una mediana empresa nacional cuenta con un programa para promover la motivación de sus trabajadores, basada en la construcción de un proyecto de vida, con un entrenamiento en toma de decisiones y solución de problemas, a fin de ayudarles a convertirse en aquello que siempre han soñado, mediante el empleo de sus talentos hasta el nivel máximo.</w:t>
            </w:r>
          </w:p>
        </w:tc>
      </w:tr>
      <w:tr w:rsidR="0093430A" w:rsidRPr="006D7424" w:rsidTr="00626C3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3430A" w:rsidRDefault="0093430A" w:rsidP="00626C34">
            <w:pPr>
              <w:spacing w:after="0" w:line="240" w:lineRule="auto"/>
              <w:jc w:val="both"/>
              <w:rPr>
                <w:rFonts w:ascii="Century Gothic" w:eastAsia="Times New Roman" w:hAnsi="Century Gothic" w:cs="Calibri"/>
                <w:bCs/>
                <w:color w:val="000000"/>
                <w:sz w:val="24"/>
                <w:szCs w:val="24"/>
                <w:lang w:eastAsia="es-CO"/>
              </w:rPr>
            </w:pPr>
          </w:p>
          <w:p w:rsidR="003075FA" w:rsidRPr="006D7424" w:rsidRDefault="003075FA" w:rsidP="00626C34">
            <w:pPr>
              <w:spacing w:after="0" w:line="240" w:lineRule="auto"/>
              <w:jc w:val="both"/>
              <w:rPr>
                <w:rFonts w:ascii="Century Gothic" w:eastAsia="Times New Roman" w:hAnsi="Century Gothic" w:cs="Calibri"/>
                <w:color w:val="000000"/>
                <w:sz w:val="24"/>
                <w:szCs w:val="24"/>
                <w:lang w:eastAsia="es-CO"/>
              </w:rPr>
            </w:pPr>
            <w:r w:rsidRPr="003075FA">
              <w:rPr>
                <w:rFonts w:ascii="Century Gothic" w:eastAsia="Times New Roman" w:hAnsi="Century Gothic" w:cs="Calibri"/>
                <w:color w:val="000000"/>
                <w:sz w:val="24"/>
                <w:szCs w:val="24"/>
                <w:lang w:eastAsia="es-CO"/>
              </w:rPr>
              <w:t>Al analizar este programa desde la perspectiva de Maslow, el nivel al que se apunta, de acuerdo con la escala de necesidades es:</w:t>
            </w:r>
          </w:p>
        </w:tc>
      </w:tr>
      <w:tr w:rsidR="0093430A"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075FA" w:rsidRPr="003075FA" w:rsidRDefault="003075FA" w:rsidP="003075FA">
            <w:pPr>
              <w:spacing w:after="0" w:line="240" w:lineRule="auto"/>
              <w:rPr>
                <w:rFonts w:ascii="Century Gothic" w:eastAsia="Times New Roman" w:hAnsi="Century Gothic" w:cs="Calibri"/>
                <w:bCs/>
                <w:color w:val="000000"/>
                <w:sz w:val="24"/>
                <w:szCs w:val="24"/>
                <w:lang w:eastAsia="es-CO"/>
              </w:rPr>
            </w:pPr>
          </w:p>
          <w:p w:rsidR="003075FA" w:rsidRPr="003075FA" w:rsidRDefault="003075FA" w:rsidP="003075FA">
            <w:pPr>
              <w:spacing w:after="0" w:line="240" w:lineRule="auto"/>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lastRenderedPageBreak/>
              <w:t>a. Necesidades de seguridad y certidumbre.</w:t>
            </w:r>
          </w:p>
          <w:p w:rsidR="003075FA" w:rsidRPr="003075FA" w:rsidRDefault="003075FA" w:rsidP="003075FA">
            <w:pPr>
              <w:spacing w:after="0" w:line="240" w:lineRule="auto"/>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t>b. Necesidades de estima y estatus.</w:t>
            </w:r>
          </w:p>
          <w:p w:rsidR="003075FA" w:rsidRPr="003075FA" w:rsidRDefault="003075FA" w:rsidP="003075FA">
            <w:pPr>
              <w:spacing w:after="0" w:line="240" w:lineRule="auto"/>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t>c. Necesidades de pertenencia y sociales.</w:t>
            </w:r>
          </w:p>
          <w:p w:rsidR="0093430A" w:rsidRPr="006D7424" w:rsidRDefault="003075FA" w:rsidP="003075FA">
            <w:pPr>
              <w:spacing w:after="0" w:line="240" w:lineRule="auto"/>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t>d. Necesidades de autorrealización y satisfacción.</w:t>
            </w:r>
          </w:p>
          <w:p w:rsidR="0093430A" w:rsidRPr="006D7424" w:rsidRDefault="0093430A" w:rsidP="00626C34">
            <w:pPr>
              <w:spacing w:after="0" w:line="240" w:lineRule="auto"/>
              <w:rPr>
                <w:rFonts w:ascii="Century Gothic" w:eastAsia="Times New Roman" w:hAnsi="Century Gothic" w:cs="Calibri"/>
                <w:bCs/>
                <w:color w:val="000000"/>
                <w:sz w:val="24"/>
                <w:szCs w:val="24"/>
                <w:lang w:eastAsia="es-CO"/>
              </w:rPr>
            </w:pPr>
          </w:p>
        </w:tc>
      </w:tr>
      <w:tr w:rsidR="0093430A"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3075FA">
        <w:trPr>
          <w:trHeight w:val="47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3430A"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3075FA" w:rsidP="003075FA">
            <w:pPr>
              <w:spacing w:after="0" w:line="240" w:lineRule="auto"/>
              <w:jc w:val="both"/>
              <w:rPr>
                <w:rFonts w:ascii="Century Gothic" w:eastAsia="Times New Roman" w:hAnsi="Century Gothic" w:cs="Calibri"/>
                <w:sz w:val="24"/>
                <w:szCs w:val="24"/>
                <w:lang w:eastAsia="es-CO"/>
              </w:rPr>
            </w:pPr>
            <w:r w:rsidRPr="003075FA">
              <w:rPr>
                <w:rFonts w:ascii="Century Gothic" w:eastAsia="Times New Roman" w:hAnsi="Century Gothic" w:cs="Calibri"/>
                <w:sz w:val="24"/>
                <w:szCs w:val="24"/>
                <w:lang w:eastAsia="es-CO"/>
              </w:rPr>
              <w:t>Se presentan tres opciones de niveles de necesidades pertenecientes a la escala de Maslow, inferiores a las Necesidades de auto realización</w:t>
            </w:r>
            <w:bookmarkStart w:id="0" w:name="_GoBack"/>
            <w:bookmarkEnd w:id="0"/>
            <w:r w:rsidRPr="003075FA">
              <w:rPr>
                <w:rFonts w:ascii="Century Gothic" w:eastAsia="Times New Roman" w:hAnsi="Century Gothic" w:cs="Calibri"/>
                <w:sz w:val="24"/>
                <w:szCs w:val="24"/>
                <w:lang w:eastAsia="es-CO"/>
              </w:rPr>
              <w:t xml:space="preserve"> y satisfacción.</w:t>
            </w:r>
          </w:p>
        </w:tc>
      </w:tr>
      <w:tr w:rsidR="0093430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sz w:val="24"/>
                <w:szCs w:val="24"/>
                <w:lang w:eastAsia="es-CO"/>
              </w:rPr>
            </w:pPr>
          </w:p>
        </w:tc>
      </w:tr>
      <w:tr w:rsidR="0093430A"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Pr="006D7424" w:rsidRDefault="0093430A" w:rsidP="00626C34">
            <w:pPr>
              <w:spacing w:after="0" w:line="240" w:lineRule="auto"/>
              <w:rPr>
                <w:rFonts w:ascii="Century Gothic" w:eastAsia="Times New Roman" w:hAnsi="Century Gothic" w:cs="Calibri"/>
                <w:sz w:val="24"/>
                <w:szCs w:val="24"/>
                <w:lang w:eastAsia="es-CO"/>
              </w:rPr>
            </w:pPr>
          </w:p>
        </w:tc>
      </w:tr>
      <w:tr w:rsidR="0093430A" w:rsidRPr="006D7424" w:rsidTr="00626C3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075FA" w:rsidRDefault="0093430A" w:rsidP="003075F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3075FA" w:rsidRPr="003075FA">
              <w:rPr>
                <w:rFonts w:ascii="Century Gothic" w:eastAsia="Times New Roman" w:hAnsi="Century Gothic" w:cs="Calibri"/>
                <w:bCs/>
                <w:color w:val="000000"/>
                <w:sz w:val="24"/>
                <w:szCs w:val="24"/>
                <w:lang w:eastAsia="es-CO"/>
              </w:rPr>
              <w:t>d. Necesidades de autorrealización y satisfacción.</w:t>
            </w:r>
          </w:p>
          <w:p w:rsidR="0093430A" w:rsidRPr="003075FA" w:rsidRDefault="003075FA" w:rsidP="003075FA">
            <w:pPr>
              <w:spacing w:after="0" w:line="240" w:lineRule="auto"/>
              <w:jc w:val="both"/>
              <w:rPr>
                <w:rFonts w:ascii="Century Gothic" w:eastAsia="Times New Roman" w:hAnsi="Century Gothic" w:cs="Calibri"/>
                <w:bCs/>
                <w:color w:val="000000"/>
                <w:sz w:val="24"/>
                <w:szCs w:val="24"/>
                <w:lang w:eastAsia="es-CO"/>
              </w:rPr>
            </w:pPr>
            <w:r w:rsidRPr="003075FA">
              <w:rPr>
                <w:rFonts w:ascii="Century Gothic" w:eastAsia="Times New Roman" w:hAnsi="Century Gothic" w:cs="Calibri"/>
                <w:bCs/>
                <w:color w:val="000000"/>
                <w:sz w:val="24"/>
                <w:szCs w:val="24"/>
                <w:lang w:eastAsia="es-CO"/>
              </w:rPr>
              <w:t xml:space="preserve">                                                                                                                                                                 Según la teoría de Maslow, existen diferentes niveles de necesidades que el individuo busca satisfacer, siendo el más elevado el correspondiente a Necesidades de autorrealización y satisfacción, que se refiere a la utilización del nivel máximo de talentos con el que la persona cuenta, a fin de lograr la autorrealización.</w:t>
            </w: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r w:rsidR="0093430A" w:rsidRPr="006D7424" w:rsidTr="00626C34">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3430A" w:rsidRDefault="0093430A"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3430A" w:rsidRDefault="0093430A" w:rsidP="00626C34">
            <w:pPr>
              <w:spacing w:after="0" w:line="240" w:lineRule="auto"/>
              <w:rPr>
                <w:rFonts w:ascii="Century Gothic" w:eastAsia="Times New Roman" w:hAnsi="Century Gothic" w:cs="Calibri"/>
                <w:color w:val="000000"/>
                <w:sz w:val="24"/>
                <w:szCs w:val="24"/>
                <w:lang w:eastAsia="es-CO"/>
              </w:rPr>
            </w:pPr>
          </w:p>
          <w:p w:rsidR="0093430A" w:rsidRPr="006D7424" w:rsidRDefault="0093430A" w:rsidP="00626C34">
            <w:pPr>
              <w:spacing w:after="0" w:line="240" w:lineRule="auto"/>
              <w:rPr>
                <w:rFonts w:ascii="Century Gothic" w:eastAsia="Times New Roman" w:hAnsi="Century Gothic" w:cs="Calibri"/>
                <w:b/>
                <w:bCs/>
                <w:color w:val="000000"/>
                <w:sz w:val="24"/>
                <w:szCs w:val="24"/>
                <w:lang w:eastAsia="es-CO"/>
              </w:rPr>
            </w:pPr>
          </w:p>
        </w:tc>
      </w:tr>
    </w:tbl>
    <w:p w:rsidR="0093430A" w:rsidRDefault="0093430A"/>
    <w:sectPr w:rsidR="00934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42"/>
    <w:rsid w:val="003075FA"/>
    <w:rsid w:val="003C445D"/>
    <w:rsid w:val="00583DDB"/>
    <w:rsid w:val="00783C84"/>
    <w:rsid w:val="007B7607"/>
    <w:rsid w:val="007E2EC0"/>
    <w:rsid w:val="00891CA8"/>
    <w:rsid w:val="0093430A"/>
    <w:rsid w:val="00AD338B"/>
    <w:rsid w:val="00AD3C42"/>
    <w:rsid w:val="00B00CE9"/>
    <w:rsid w:val="00C20ABF"/>
    <w:rsid w:val="00C55297"/>
    <w:rsid w:val="00C94D5D"/>
    <w:rsid w:val="00DD585A"/>
    <w:rsid w:val="00EB4BAC"/>
    <w:rsid w:val="00F6391A"/>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323C"/>
  <w15:chartTrackingRefBased/>
  <w15:docId w15:val="{E3E9F231-5555-4C82-A9B7-33F41833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14</cp:revision>
  <dcterms:created xsi:type="dcterms:W3CDTF">2021-09-20T12:09:00Z</dcterms:created>
  <dcterms:modified xsi:type="dcterms:W3CDTF">2021-09-20T12:35:00Z</dcterms:modified>
</cp:coreProperties>
</file>