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97"/>
        <w:gridCol w:w="3423"/>
        <w:gridCol w:w="4670"/>
      </w:tblGrid>
      <w:tr w:rsidR="00E81F62" w:rsidRPr="006D7424" w14:paraId="5CDDAF08" w14:textId="77777777" w:rsidTr="00842A7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1A328862" w14:textId="77777777" w:rsidR="00E81F62" w:rsidRPr="006D7424" w:rsidRDefault="00E81F62" w:rsidP="00842A7F">
            <w:pPr>
              <w:spacing w:after="0" w:line="240" w:lineRule="auto"/>
              <w:rPr>
                <w:rFonts w:ascii="Century Gothic" w:eastAsia="Times New Roman" w:hAnsi="Century Gothic"/>
                <w:sz w:val="24"/>
                <w:szCs w:val="24"/>
                <w:lang w:eastAsia="es-CO"/>
              </w:rPr>
            </w:pPr>
            <w:bookmarkStart w:id="0" w:name="_gjdgxs" w:colFirst="0" w:colLast="0"/>
            <w:bookmarkEnd w:id="0"/>
            <w:r w:rsidRPr="006D7424">
              <w:rPr>
                <w:rFonts w:ascii="Century Gothic" w:eastAsia="Times New Roman" w:hAnsi="Century Gothic"/>
                <w:noProof/>
                <w:sz w:val="24"/>
                <w:szCs w:val="24"/>
                <w:lang w:eastAsia="es-CO"/>
              </w:rPr>
              <w:drawing>
                <wp:anchor distT="0" distB="0" distL="114300" distR="114300" simplePos="0" relativeHeight="251665408" behindDoc="0" locked="0" layoutInCell="1" allowOverlap="1" wp14:anchorId="340E904B" wp14:editId="2DC25614">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1FA6CB9B" w14:textId="77777777" w:rsidR="00E81F62" w:rsidRPr="006D7424" w:rsidRDefault="00E81F62" w:rsidP="00842A7F">
            <w:pPr>
              <w:spacing w:after="0" w:line="240" w:lineRule="auto"/>
              <w:rPr>
                <w:rFonts w:ascii="Century Gothic" w:eastAsia="Times New Roman" w:hAnsi="Century Gothic"/>
                <w:b/>
                <w:bCs/>
                <w:sz w:val="24"/>
                <w:szCs w:val="24"/>
                <w:lang w:eastAsia="es-CO"/>
              </w:rPr>
            </w:pPr>
            <w:r w:rsidRPr="006D7424">
              <w:rPr>
                <w:rFonts w:ascii="Century Gothic" w:eastAsia="Times New Roman" w:hAnsi="Century Gothic"/>
                <w:b/>
                <w:bCs/>
                <w:sz w:val="24"/>
                <w:szCs w:val="24"/>
                <w:lang w:eastAsia="es-CO"/>
              </w:rPr>
              <w:t>FICHA TÉCNICA DE CONSTRUCCIÓN DEL ÍTEM</w:t>
            </w:r>
          </w:p>
        </w:tc>
      </w:tr>
      <w:tr w:rsidR="00E81F62" w:rsidRPr="006D7424" w14:paraId="3E4C7ADE" w14:textId="77777777" w:rsidTr="00842A7F">
        <w:trPr>
          <w:trHeight w:val="570"/>
        </w:trPr>
        <w:tc>
          <w:tcPr>
            <w:tcW w:w="1250" w:type="pct"/>
            <w:vMerge/>
            <w:tcBorders>
              <w:top w:val="nil"/>
              <w:left w:val="single" w:sz="4" w:space="0" w:color="auto"/>
              <w:bottom w:val="single" w:sz="12" w:space="0" w:color="16365C"/>
              <w:right w:val="nil"/>
            </w:tcBorders>
            <w:vAlign w:val="center"/>
            <w:hideMark/>
          </w:tcPr>
          <w:p w14:paraId="3F90A8D0" w14:textId="77777777" w:rsidR="00E81F62" w:rsidRPr="006D7424" w:rsidRDefault="00E81F62" w:rsidP="00842A7F">
            <w:pPr>
              <w:spacing w:after="0" w:line="240" w:lineRule="auto"/>
              <w:rPr>
                <w:rFonts w:ascii="Century Gothic" w:eastAsia="Times New Roman" w:hAnsi="Century Gothic"/>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2BA90469" w14:textId="77777777" w:rsidR="00E81F62" w:rsidRPr="006D7424" w:rsidRDefault="00E81F62" w:rsidP="00842A7F">
            <w:pPr>
              <w:spacing w:after="0" w:line="240" w:lineRule="auto"/>
              <w:jc w:val="center"/>
              <w:rPr>
                <w:rFonts w:ascii="Century Gothic" w:eastAsia="Times New Roman" w:hAnsi="Century Gothic"/>
                <w:b/>
                <w:bCs/>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0E1B099D" w14:textId="77777777" w:rsidR="00E81F62" w:rsidRPr="006D7424" w:rsidRDefault="00E81F62" w:rsidP="00842A7F">
            <w:pPr>
              <w:spacing w:after="0" w:line="240" w:lineRule="auto"/>
              <w:rPr>
                <w:rFonts w:ascii="Century Gothic" w:eastAsia="Times New Roman" w:hAnsi="Century Gothic"/>
                <w:b/>
                <w:bCs/>
                <w:color w:val="1A0A94"/>
                <w:sz w:val="24"/>
                <w:szCs w:val="24"/>
                <w:lang w:eastAsia="es-CO"/>
              </w:rPr>
            </w:pPr>
            <w:r w:rsidRPr="0084118F">
              <w:rPr>
                <w:rFonts w:ascii="Century Gothic" w:eastAsia="Times New Roman" w:hAnsi="Century Gothic"/>
                <w:b/>
                <w:bCs/>
                <w:sz w:val="24"/>
                <w:szCs w:val="24"/>
                <w:lang w:eastAsia="es-CO"/>
              </w:rPr>
              <w:t>No. Ítem</w:t>
            </w:r>
            <w:r w:rsidRPr="0084118F">
              <w:rPr>
                <w:rFonts w:ascii="Century Gothic" w:eastAsia="Times New Roman" w:hAnsi="Century Gothic"/>
                <w:bCs/>
                <w:sz w:val="24"/>
                <w:szCs w:val="24"/>
                <w:lang w:eastAsia="es-CO"/>
              </w:rPr>
              <w:t>:</w:t>
            </w:r>
            <w:r>
              <w:rPr>
                <w:rFonts w:ascii="Century Gothic" w:eastAsia="Times New Roman" w:hAnsi="Century Gothic"/>
                <w:b/>
                <w:bCs/>
                <w:color w:val="1A0A94"/>
                <w:sz w:val="24"/>
                <w:szCs w:val="24"/>
                <w:lang w:eastAsia="es-CO"/>
              </w:rPr>
              <w:t xml:space="preserve"> 1</w:t>
            </w:r>
          </w:p>
        </w:tc>
      </w:tr>
      <w:tr w:rsidR="00E81F62" w:rsidRPr="006D7424" w14:paraId="2301F4C5" w14:textId="77777777" w:rsidTr="00842A7F">
        <w:trPr>
          <w:trHeight w:val="450"/>
        </w:trPr>
        <w:tc>
          <w:tcPr>
            <w:tcW w:w="1250" w:type="pct"/>
            <w:vMerge/>
            <w:tcBorders>
              <w:top w:val="nil"/>
              <w:left w:val="single" w:sz="4" w:space="0" w:color="auto"/>
              <w:bottom w:val="single" w:sz="12" w:space="0" w:color="16365C"/>
              <w:right w:val="nil"/>
            </w:tcBorders>
            <w:vAlign w:val="center"/>
            <w:hideMark/>
          </w:tcPr>
          <w:p w14:paraId="17125E48" w14:textId="77777777" w:rsidR="00E81F62" w:rsidRPr="006D7424" w:rsidRDefault="00E81F62" w:rsidP="00842A7F">
            <w:pPr>
              <w:spacing w:after="0" w:line="240" w:lineRule="auto"/>
              <w:rPr>
                <w:rFonts w:ascii="Century Gothic" w:eastAsia="Times New Roman" w:hAnsi="Century Gothic"/>
                <w:sz w:val="24"/>
                <w:szCs w:val="24"/>
                <w:lang w:eastAsia="es-CO"/>
              </w:rPr>
            </w:pPr>
          </w:p>
        </w:tc>
        <w:tc>
          <w:tcPr>
            <w:tcW w:w="1586" w:type="pct"/>
            <w:vMerge/>
            <w:tcBorders>
              <w:top w:val="nil"/>
              <w:left w:val="nil"/>
              <w:bottom w:val="single" w:sz="12" w:space="0" w:color="16365C"/>
              <w:right w:val="nil"/>
            </w:tcBorders>
            <w:vAlign w:val="center"/>
            <w:hideMark/>
          </w:tcPr>
          <w:p w14:paraId="36B7BC82"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1C7A496" w14:textId="77777777" w:rsidR="00E81F62" w:rsidRPr="006D7424" w:rsidRDefault="00E81F62" w:rsidP="00842A7F">
            <w:pPr>
              <w:spacing w:after="0" w:line="240" w:lineRule="auto"/>
              <w:rPr>
                <w:rFonts w:ascii="Century Gothic" w:eastAsia="Times New Roman" w:hAnsi="Century Gothic"/>
                <w:b/>
                <w:bCs/>
                <w:color w:val="1A0A94"/>
                <w:sz w:val="24"/>
                <w:szCs w:val="24"/>
                <w:lang w:eastAsia="es-CO"/>
              </w:rPr>
            </w:pPr>
          </w:p>
        </w:tc>
      </w:tr>
      <w:tr w:rsidR="00E81F62" w:rsidRPr="006D7424" w14:paraId="72C8D658" w14:textId="77777777" w:rsidTr="00842A7F">
        <w:trPr>
          <w:trHeight w:val="450"/>
        </w:trPr>
        <w:tc>
          <w:tcPr>
            <w:tcW w:w="1250" w:type="pct"/>
            <w:vMerge/>
            <w:tcBorders>
              <w:top w:val="nil"/>
              <w:left w:val="single" w:sz="4" w:space="0" w:color="auto"/>
              <w:bottom w:val="single" w:sz="12" w:space="0" w:color="16365C"/>
              <w:right w:val="nil"/>
            </w:tcBorders>
            <w:vAlign w:val="center"/>
            <w:hideMark/>
          </w:tcPr>
          <w:p w14:paraId="1D180116" w14:textId="77777777" w:rsidR="00E81F62" w:rsidRPr="006D7424" w:rsidRDefault="00E81F62" w:rsidP="00842A7F">
            <w:pPr>
              <w:spacing w:after="0" w:line="240" w:lineRule="auto"/>
              <w:rPr>
                <w:rFonts w:ascii="Century Gothic" w:eastAsia="Times New Roman" w:hAnsi="Century Gothic"/>
                <w:sz w:val="24"/>
                <w:szCs w:val="24"/>
                <w:lang w:eastAsia="es-CO"/>
              </w:rPr>
            </w:pPr>
          </w:p>
        </w:tc>
        <w:tc>
          <w:tcPr>
            <w:tcW w:w="1586" w:type="pct"/>
            <w:vMerge/>
            <w:tcBorders>
              <w:top w:val="nil"/>
              <w:left w:val="nil"/>
              <w:bottom w:val="single" w:sz="12" w:space="0" w:color="16365C"/>
              <w:right w:val="nil"/>
            </w:tcBorders>
            <w:vAlign w:val="center"/>
            <w:hideMark/>
          </w:tcPr>
          <w:p w14:paraId="3CEE6276"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0442EEC" w14:textId="77777777" w:rsidR="00E81F62" w:rsidRPr="006D7424" w:rsidRDefault="00E81F62" w:rsidP="00842A7F">
            <w:pPr>
              <w:spacing w:after="0" w:line="240" w:lineRule="auto"/>
              <w:rPr>
                <w:rFonts w:ascii="Century Gothic" w:eastAsia="Times New Roman" w:hAnsi="Century Gothic"/>
                <w:b/>
                <w:bCs/>
                <w:color w:val="1A0A94"/>
                <w:sz w:val="24"/>
                <w:szCs w:val="24"/>
                <w:lang w:eastAsia="es-CO"/>
              </w:rPr>
            </w:pPr>
          </w:p>
        </w:tc>
      </w:tr>
      <w:tr w:rsidR="00E81F62" w:rsidRPr="006D7424" w14:paraId="4374989D" w14:textId="77777777" w:rsidTr="00842A7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1DD3DA2B" w14:textId="77777777" w:rsidR="00E81F62" w:rsidRPr="006D7424" w:rsidRDefault="00E81F62" w:rsidP="00842A7F">
            <w:pPr>
              <w:spacing w:after="0" w:line="240" w:lineRule="auto"/>
              <w:jc w:val="center"/>
              <w:rPr>
                <w:rFonts w:ascii="Century Gothic" w:eastAsia="Times New Roman" w:hAnsi="Century Gothic"/>
                <w:b/>
                <w:bCs/>
                <w:sz w:val="24"/>
                <w:szCs w:val="24"/>
                <w:lang w:eastAsia="es-CO"/>
              </w:rPr>
            </w:pPr>
            <w:r w:rsidRPr="006D7424">
              <w:rPr>
                <w:rFonts w:ascii="Century Gothic" w:eastAsia="Times New Roman" w:hAnsi="Century Gothic"/>
                <w:b/>
                <w:bCs/>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365622F" w14:textId="77777777" w:rsidR="00E81F62" w:rsidRPr="006D7424" w:rsidRDefault="00E81F62" w:rsidP="00842A7F">
            <w:pPr>
              <w:spacing w:after="0" w:line="240" w:lineRule="auto"/>
              <w:jc w:val="center"/>
              <w:rPr>
                <w:rFonts w:ascii="Century Gothic" w:eastAsia="Times New Roman" w:hAnsi="Century Gothic"/>
                <w:b/>
                <w:bCs/>
                <w:sz w:val="24"/>
                <w:szCs w:val="24"/>
                <w:lang w:eastAsia="es-CO"/>
              </w:rPr>
            </w:pPr>
            <w:r w:rsidRPr="006D7424">
              <w:rPr>
                <w:rFonts w:ascii="Century Gothic" w:eastAsia="Times New Roman" w:hAnsi="Century Gothic"/>
                <w:b/>
                <w:bCs/>
                <w:sz w:val="24"/>
                <w:szCs w:val="24"/>
                <w:lang w:eastAsia="es-CO"/>
              </w:rPr>
              <w:t>DATOS DEL AUTOR</w:t>
            </w:r>
          </w:p>
        </w:tc>
      </w:tr>
      <w:tr w:rsidR="00E81F62" w:rsidRPr="006D7424" w14:paraId="28B7FBB9" w14:textId="77777777" w:rsidTr="00842A7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B0F9C52" w14:textId="77777777" w:rsidR="00E81F62" w:rsidRPr="006D7424" w:rsidRDefault="00E81F62" w:rsidP="00842A7F">
            <w:pPr>
              <w:spacing w:after="0" w:line="240" w:lineRule="auto"/>
              <w:jc w:val="both"/>
              <w:rPr>
                <w:rFonts w:ascii="Century Gothic" w:eastAsia="Times New Roman" w:hAnsi="Century Gothic"/>
                <w:b/>
                <w:bCs/>
                <w:color w:val="7030A0"/>
                <w:sz w:val="24"/>
                <w:szCs w:val="24"/>
                <w:lang w:eastAsia="es-CO"/>
              </w:rPr>
            </w:pPr>
            <w:r w:rsidRPr="006D7424">
              <w:rPr>
                <w:rFonts w:ascii="Century Gothic" w:eastAsia="Times New Roman" w:hAnsi="Century Gothic"/>
                <w:b/>
                <w:bCs/>
                <w:sz w:val="24"/>
                <w:szCs w:val="24"/>
                <w:lang w:eastAsia="es-CO"/>
              </w:rPr>
              <w:t>Programa académico</w:t>
            </w:r>
            <w:r w:rsidRPr="006D7424">
              <w:rPr>
                <w:rFonts w:ascii="Century Gothic" w:eastAsia="Times New Roman" w:hAnsi="Century Gothic"/>
                <w:bCs/>
                <w:sz w:val="24"/>
                <w:szCs w:val="24"/>
                <w:lang w:eastAsia="es-CO"/>
              </w:rPr>
              <w:t>:</w:t>
            </w:r>
            <w:r>
              <w:rPr>
                <w:rFonts w:ascii="Century Gothic" w:eastAsia="Times New Roman" w:hAnsi="Century Gothic"/>
                <w:bCs/>
                <w:sz w:val="24"/>
                <w:szCs w:val="24"/>
                <w:lang w:eastAsia="es-CO"/>
              </w:rPr>
              <w:t xml:space="preserve"> Psicología</w:t>
            </w:r>
          </w:p>
        </w:tc>
        <w:tc>
          <w:tcPr>
            <w:tcW w:w="2164" w:type="pct"/>
            <w:tcBorders>
              <w:top w:val="single" w:sz="4" w:space="0" w:color="auto"/>
              <w:left w:val="nil"/>
              <w:bottom w:val="single" w:sz="4" w:space="0" w:color="auto"/>
              <w:right w:val="single" w:sz="4" w:space="0" w:color="auto"/>
            </w:tcBorders>
            <w:shd w:val="clear" w:color="auto" w:fill="auto"/>
          </w:tcPr>
          <w:p w14:paraId="50ECD519"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r>
      <w:tr w:rsidR="00E81F62" w:rsidRPr="006D7424" w14:paraId="39B10214" w14:textId="77777777" w:rsidTr="00842A7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3540A14E" w14:textId="77777777" w:rsidR="00E81F62" w:rsidRPr="006D7424" w:rsidRDefault="00E81F62" w:rsidP="00842A7F">
            <w:pPr>
              <w:spacing w:after="0" w:line="240" w:lineRule="auto"/>
              <w:rPr>
                <w:rFonts w:ascii="Century Gothic" w:eastAsia="Times New Roman" w:hAnsi="Century Gothic"/>
                <w:b/>
                <w:bCs/>
                <w:sz w:val="24"/>
                <w:szCs w:val="24"/>
                <w:lang w:eastAsia="es-CO"/>
              </w:rPr>
            </w:pPr>
            <w:r>
              <w:rPr>
                <w:rFonts w:ascii="Century Gothic" w:eastAsia="Times New Roman" w:hAnsi="Century Gothic"/>
                <w:b/>
                <w:bCs/>
                <w:sz w:val="24"/>
                <w:szCs w:val="24"/>
                <w:lang w:eastAsia="es-CO"/>
              </w:rPr>
              <w:t>Prueba</w:t>
            </w:r>
            <w:r w:rsidRPr="006D7424">
              <w:rPr>
                <w:rFonts w:ascii="Century Gothic" w:eastAsia="Times New Roman" w:hAnsi="Century Gothic"/>
                <w:bCs/>
                <w:sz w:val="24"/>
                <w:szCs w:val="24"/>
                <w:lang w:eastAsia="es-CO"/>
              </w:rPr>
              <w:t>:</w:t>
            </w:r>
            <w:r>
              <w:rPr>
                <w:rFonts w:ascii="Century Gothic" w:eastAsia="Times New Roman" w:hAnsi="Century Gothic"/>
                <w:bCs/>
                <w:sz w:val="24"/>
                <w:szCs w:val="24"/>
                <w:lang w:eastAsia="es-CO"/>
              </w:rPr>
              <w:t xml:space="preserve"> </w:t>
            </w:r>
            <w:r w:rsidRPr="001B35B6">
              <w:rPr>
                <w:rFonts w:ascii="Century Gothic" w:eastAsia="Times New Roman" w:hAnsi="Century Gothic"/>
                <w:bCs/>
                <w:sz w:val="24"/>
                <w:szCs w:val="24"/>
                <w:lang w:eastAsia="es-CO"/>
              </w:rPr>
              <w:t xml:space="preserve">Cognición, </w:t>
            </w:r>
            <w:r>
              <w:rPr>
                <w:rFonts w:ascii="Century Gothic" w:eastAsia="Times New Roman" w:hAnsi="Century Gothic"/>
                <w:bCs/>
                <w:sz w:val="24"/>
                <w:szCs w:val="24"/>
                <w:lang w:eastAsia="es-CO"/>
              </w:rPr>
              <w:t>P</w:t>
            </w:r>
            <w:r w:rsidRPr="001B35B6">
              <w:rPr>
                <w:rFonts w:ascii="Century Gothic" w:eastAsia="Times New Roman" w:hAnsi="Century Gothic"/>
                <w:bCs/>
                <w:sz w:val="24"/>
                <w:szCs w:val="24"/>
                <w:lang w:eastAsia="es-CO"/>
              </w:rPr>
              <w:t xml:space="preserve">ensamiento y </w:t>
            </w:r>
            <w:r>
              <w:rPr>
                <w:rFonts w:ascii="Century Gothic" w:eastAsia="Times New Roman" w:hAnsi="Century Gothic"/>
                <w:bCs/>
                <w:sz w:val="24"/>
                <w:szCs w:val="24"/>
                <w:lang w:eastAsia="es-CO"/>
              </w:rPr>
              <w:t>L</w:t>
            </w:r>
            <w:r w:rsidRPr="001B35B6">
              <w:rPr>
                <w:rFonts w:ascii="Century Gothic" w:eastAsia="Times New Roman" w:hAnsi="Century Gothic"/>
                <w:bCs/>
                <w:sz w:val="24"/>
                <w:szCs w:val="24"/>
                <w:lang w:eastAsia="es-CO"/>
              </w:rPr>
              <w:t>enguaje</w:t>
            </w:r>
          </w:p>
        </w:tc>
        <w:tc>
          <w:tcPr>
            <w:tcW w:w="2164" w:type="pct"/>
            <w:tcBorders>
              <w:top w:val="single" w:sz="4" w:space="0" w:color="auto"/>
              <w:left w:val="nil"/>
              <w:bottom w:val="single" w:sz="4" w:space="0" w:color="auto"/>
              <w:right w:val="single" w:sz="4" w:space="0" w:color="auto"/>
            </w:tcBorders>
            <w:shd w:val="clear" w:color="auto" w:fill="auto"/>
          </w:tcPr>
          <w:p w14:paraId="0B78F08D" w14:textId="77777777" w:rsidR="00E81F62" w:rsidRPr="006D7424" w:rsidRDefault="00E81F62" w:rsidP="00842A7F">
            <w:pPr>
              <w:spacing w:after="0" w:line="240" w:lineRule="auto"/>
              <w:rPr>
                <w:rFonts w:ascii="Century Gothic" w:eastAsia="Times New Roman" w:hAnsi="Century Gothic"/>
                <w:sz w:val="24"/>
                <w:szCs w:val="24"/>
                <w:lang w:eastAsia="es-CO"/>
              </w:rPr>
            </w:pPr>
          </w:p>
        </w:tc>
      </w:tr>
      <w:tr w:rsidR="00E81F62" w:rsidRPr="006D7424" w14:paraId="12683401" w14:textId="77777777" w:rsidTr="00842A7F">
        <w:trPr>
          <w:trHeight w:val="827"/>
        </w:trPr>
        <w:tc>
          <w:tcPr>
            <w:tcW w:w="2836" w:type="pct"/>
            <w:gridSpan w:val="2"/>
            <w:vMerge/>
            <w:tcBorders>
              <w:left w:val="single" w:sz="4" w:space="0" w:color="auto"/>
              <w:right w:val="single" w:sz="4" w:space="0" w:color="auto"/>
            </w:tcBorders>
            <w:vAlign w:val="center"/>
            <w:hideMark/>
          </w:tcPr>
          <w:p w14:paraId="56A97D39"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F35EA3E" w14:textId="77777777" w:rsidR="00E81F62" w:rsidRPr="005138D5" w:rsidRDefault="00E81F62" w:rsidP="00842A7F">
            <w:pPr>
              <w:spacing w:after="0" w:line="240" w:lineRule="auto"/>
              <w:rPr>
                <w:rFonts w:ascii="Century Gothic" w:eastAsia="Times New Roman" w:hAnsi="Century Gothic"/>
                <w:bCs/>
                <w:sz w:val="24"/>
                <w:szCs w:val="24"/>
                <w:lang w:eastAsia="es-CO"/>
              </w:rPr>
            </w:pPr>
          </w:p>
        </w:tc>
      </w:tr>
      <w:tr w:rsidR="00E81F62" w:rsidRPr="006D7424" w14:paraId="6316A851" w14:textId="77777777" w:rsidTr="00842A7F">
        <w:trPr>
          <w:trHeight w:val="827"/>
        </w:trPr>
        <w:tc>
          <w:tcPr>
            <w:tcW w:w="2836" w:type="pct"/>
            <w:gridSpan w:val="2"/>
            <w:vMerge/>
            <w:tcBorders>
              <w:left w:val="single" w:sz="4" w:space="0" w:color="auto"/>
              <w:bottom w:val="single" w:sz="12" w:space="0" w:color="1A0A94"/>
              <w:right w:val="single" w:sz="4" w:space="0" w:color="auto"/>
            </w:tcBorders>
            <w:vAlign w:val="center"/>
          </w:tcPr>
          <w:p w14:paraId="429FB7EB"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45F9CFF"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r>
      <w:tr w:rsidR="00E81F62" w:rsidRPr="006D7424" w14:paraId="0CDD5614" w14:textId="77777777" w:rsidTr="00842A7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774428C7" w14:textId="77777777" w:rsidR="00E81F62" w:rsidRPr="006D7424" w:rsidRDefault="00E81F62" w:rsidP="00842A7F">
            <w:pPr>
              <w:spacing w:after="0" w:line="240" w:lineRule="auto"/>
              <w:jc w:val="both"/>
              <w:rPr>
                <w:rFonts w:ascii="Century Gothic" w:eastAsia="Times New Roman" w:hAnsi="Century Gothic"/>
                <w:b/>
                <w:bCs/>
                <w:sz w:val="24"/>
                <w:szCs w:val="24"/>
                <w:lang w:eastAsia="es-CO"/>
              </w:rPr>
            </w:pPr>
            <w:r w:rsidRPr="006D7424">
              <w:rPr>
                <w:rFonts w:ascii="Century Gothic" w:eastAsia="Times New Roman" w:hAnsi="Century Gothic"/>
                <w:b/>
                <w:bCs/>
                <w:sz w:val="24"/>
                <w:szCs w:val="24"/>
                <w:lang w:eastAsia="es-CO"/>
              </w:rPr>
              <w:t>ÍTEM: COMPETENCIA ESPECÍFICA, CONTEXTO, ENUNCIADO Y OPCIONES DE RESPUESTA</w:t>
            </w:r>
          </w:p>
        </w:tc>
      </w:tr>
      <w:tr w:rsidR="00E81F62" w:rsidRPr="006D7424" w14:paraId="20C2A6B0" w14:textId="77777777" w:rsidTr="00842A7F">
        <w:trPr>
          <w:trHeight w:val="112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3BF371" w14:textId="77777777" w:rsidR="00E81F62" w:rsidRDefault="00E81F62" w:rsidP="00842A7F">
            <w:pPr>
              <w:spacing w:after="0" w:line="240" w:lineRule="auto"/>
              <w:rPr>
                <w:rFonts w:ascii="Century Gothic" w:eastAsia="Times New Roman" w:hAnsi="Century Gothic"/>
                <w:b/>
                <w:bCs/>
                <w:sz w:val="24"/>
                <w:szCs w:val="24"/>
                <w:lang w:eastAsia="es-CO"/>
              </w:rPr>
            </w:pPr>
            <w:r w:rsidRPr="006D7424">
              <w:rPr>
                <w:rFonts w:ascii="Century Gothic" w:eastAsia="Times New Roman" w:hAnsi="Century Gothic"/>
                <w:b/>
                <w:bCs/>
                <w:sz w:val="24"/>
                <w:szCs w:val="24"/>
                <w:lang w:eastAsia="es-CO"/>
              </w:rPr>
              <w:t>Competencia espec</w:t>
            </w:r>
            <w:r>
              <w:rPr>
                <w:rFonts w:ascii="Century Gothic" w:eastAsia="Times New Roman" w:hAnsi="Century Gothic"/>
                <w:b/>
                <w:bCs/>
                <w:sz w:val="24"/>
                <w:szCs w:val="24"/>
                <w:lang w:eastAsia="es-CO"/>
              </w:rPr>
              <w:t>ífica señalada en el syllabus, que evalúa este ítem:</w:t>
            </w:r>
          </w:p>
          <w:p w14:paraId="70F6F609" w14:textId="77777777" w:rsidR="00E81F62" w:rsidRDefault="00E81F62" w:rsidP="00842A7F">
            <w:pPr>
              <w:spacing w:after="0" w:line="240" w:lineRule="auto"/>
              <w:rPr>
                <w:rFonts w:ascii="Century Gothic" w:eastAsia="Times New Roman" w:hAnsi="Century Gothic"/>
                <w:b/>
                <w:bCs/>
                <w:sz w:val="24"/>
                <w:szCs w:val="24"/>
                <w:lang w:eastAsia="es-CO"/>
              </w:rPr>
            </w:pPr>
          </w:p>
          <w:p w14:paraId="4D49BC1E" w14:textId="77777777" w:rsidR="00E81F62" w:rsidRPr="001B35B6" w:rsidRDefault="00E81F62" w:rsidP="00842A7F">
            <w:pPr>
              <w:spacing w:after="0" w:line="240" w:lineRule="auto"/>
              <w:jc w:val="both"/>
              <w:rPr>
                <w:rFonts w:ascii="Century Gothic" w:eastAsia="Times New Roman" w:hAnsi="Century Gothic"/>
                <w:bCs/>
                <w:sz w:val="24"/>
                <w:szCs w:val="24"/>
                <w:lang w:eastAsia="es-CO"/>
              </w:rPr>
            </w:pPr>
            <w:r w:rsidRPr="001B35B6">
              <w:rPr>
                <w:rFonts w:ascii="Century Gothic" w:eastAsia="Times New Roman" w:hAnsi="Century Gothic"/>
                <w:bCs/>
                <w:sz w:val="24"/>
                <w:szCs w:val="24"/>
                <w:lang w:eastAsia="es-CO"/>
              </w:rPr>
              <w:t>Explica las propiedades definitorias de los procesos de atención, memoria, organización del conocimiento, razonamiento, pensamiento y lenguaje.</w:t>
            </w:r>
          </w:p>
        </w:tc>
      </w:tr>
      <w:tr w:rsidR="00E81F62" w:rsidRPr="006D7424" w14:paraId="72620F8B" w14:textId="77777777" w:rsidTr="00842A7F">
        <w:trPr>
          <w:trHeight w:val="183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8174F8" w14:textId="77777777" w:rsidR="00E81F62" w:rsidRDefault="00E81F62" w:rsidP="00842A7F">
            <w:pPr>
              <w:spacing w:after="0" w:line="240" w:lineRule="auto"/>
              <w:rPr>
                <w:rFonts w:ascii="Century Gothic" w:eastAsia="Times New Roman" w:hAnsi="Century Gothic"/>
                <w:bCs/>
                <w:sz w:val="24"/>
                <w:szCs w:val="24"/>
                <w:lang w:eastAsia="es-CO"/>
              </w:rPr>
            </w:pPr>
            <w:r w:rsidRPr="006D7424">
              <w:rPr>
                <w:rFonts w:ascii="Century Gothic" w:eastAsia="Times New Roman" w:hAnsi="Century Gothic"/>
                <w:b/>
                <w:bCs/>
                <w:sz w:val="24"/>
                <w:szCs w:val="24"/>
                <w:lang w:eastAsia="es-CO"/>
              </w:rPr>
              <w:t>CONTEXTO</w:t>
            </w:r>
            <w:r>
              <w:rPr>
                <w:rFonts w:ascii="Century Gothic" w:eastAsia="Times New Roman" w:hAnsi="Century Gothic"/>
                <w:b/>
                <w:bCs/>
                <w:sz w:val="24"/>
                <w:szCs w:val="24"/>
                <w:lang w:eastAsia="es-CO"/>
              </w:rPr>
              <w:t xml:space="preserve"> - Caso - situación problémica</w:t>
            </w:r>
            <w:r w:rsidRPr="006D7424">
              <w:rPr>
                <w:rFonts w:ascii="Century Gothic" w:eastAsia="Times New Roman" w:hAnsi="Century Gothic"/>
                <w:bCs/>
                <w:sz w:val="24"/>
                <w:szCs w:val="24"/>
                <w:lang w:eastAsia="es-CO"/>
              </w:rPr>
              <w:t>:</w:t>
            </w:r>
          </w:p>
          <w:p w14:paraId="0F712F6E" w14:textId="77777777" w:rsidR="00E81F62" w:rsidRDefault="00E81F62" w:rsidP="00842A7F">
            <w:pPr>
              <w:spacing w:after="0" w:line="240" w:lineRule="auto"/>
              <w:rPr>
                <w:rFonts w:ascii="Century Gothic" w:eastAsia="Times New Roman" w:hAnsi="Century Gothic"/>
                <w:bCs/>
                <w:sz w:val="24"/>
                <w:szCs w:val="24"/>
                <w:lang w:eastAsia="es-CO"/>
              </w:rPr>
            </w:pPr>
          </w:p>
          <w:p w14:paraId="04354091" w14:textId="77777777" w:rsidR="00E81F62" w:rsidRDefault="00E81F62" w:rsidP="00842A7F">
            <w:pPr>
              <w:spacing w:after="0" w:line="240" w:lineRule="auto"/>
              <w:jc w:val="both"/>
              <w:rPr>
                <w:rFonts w:ascii="Century Gothic" w:eastAsia="Times New Roman" w:hAnsi="Century Gothic"/>
                <w:bCs/>
                <w:sz w:val="24"/>
                <w:szCs w:val="24"/>
                <w:lang w:eastAsia="es-CO"/>
              </w:rPr>
            </w:pPr>
            <w:r w:rsidRPr="001B35B6">
              <w:rPr>
                <w:rFonts w:ascii="Century Gothic" w:eastAsia="Times New Roman" w:hAnsi="Century Gothic"/>
                <w:bCs/>
                <w:sz w:val="24"/>
                <w:szCs w:val="24"/>
                <w:lang w:eastAsia="es-CO"/>
              </w:rPr>
              <w:t>Juan encuentra a la mujer de su vida en Transmilenio; lo cautiva, lo seduce y le da su número telefónico. Sin embargo, Juan no tiene con qué apuntar este número y su celular está descargado, así que lo único que puede hacer es repetirlo “mentalmente” hasta que llega a su casa y encuentra dónde apuntarlo.</w:t>
            </w:r>
          </w:p>
          <w:p w14:paraId="09FAB799"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r>
      <w:tr w:rsidR="00E81F62" w:rsidRPr="006D7424" w14:paraId="08712B37" w14:textId="77777777" w:rsidTr="00842A7F">
        <w:trPr>
          <w:trHeight w:val="103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6FB32B8" w14:textId="77777777" w:rsidR="00E81F62" w:rsidRDefault="00E81F62" w:rsidP="00842A7F">
            <w:pPr>
              <w:spacing w:after="0" w:line="240" w:lineRule="auto"/>
              <w:jc w:val="both"/>
              <w:rPr>
                <w:rFonts w:ascii="Century Gothic" w:eastAsia="Times New Roman" w:hAnsi="Century Gothic"/>
                <w:bCs/>
                <w:sz w:val="24"/>
                <w:szCs w:val="24"/>
                <w:lang w:eastAsia="es-CO"/>
              </w:rPr>
            </w:pPr>
            <w:r>
              <w:rPr>
                <w:rFonts w:ascii="Century Gothic" w:eastAsia="Times New Roman" w:hAnsi="Century Gothic"/>
                <w:b/>
                <w:bCs/>
                <w:sz w:val="24"/>
                <w:szCs w:val="24"/>
                <w:lang w:eastAsia="es-CO"/>
              </w:rPr>
              <w:t>ENUNCIADO</w:t>
            </w:r>
            <w:r w:rsidRPr="006D7424">
              <w:rPr>
                <w:rFonts w:ascii="Century Gothic" w:eastAsia="Times New Roman" w:hAnsi="Century Gothic"/>
                <w:bCs/>
                <w:sz w:val="24"/>
                <w:szCs w:val="24"/>
                <w:lang w:eastAsia="es-CO"/>
              </w:rPr>
              <w:t>:</w:t>
            </w:r>
          </w:p>
          <w:p w14:paraId="5DD593FC" w14:textId="77777777" w:rsidR="00E81F62" w:rsidRDefault="00E81F62" w:rsidP="00842A7F">
            <w:pPr>
              <w:spacing w:after="0" w:line="240" w:lineRule="auto"/>
              <w:jc w:val="both"/>
              <w:rPr>
                <w:rFonts w:ascii="Century Gothic" w:eastAsia="Times New Roman" w:hAnsi="Century Gothic"/>
                <w:bCs/>
                <w:sz w:val="24"/>
                <w:szCs w:val="24"/>
                <w:lang w:eastAsia="es-CO"/>
              </w:rPr>
            </w:pPr>
          </w:p>
          <w:p w14:paraId="659B0DE6" w14:textId="77777777" w:rsidR="00E81F62" w:rsidRPr="006D7424" w:rsidRDefault="00E81F62" w:rsidP="00842A7F">
            <w:pPr>
              <w:spacing w:after="0" w:line="240" w:lineRule="auto"/>
              <w:jc w:val="both"/>
              <w:rPr>
                <w:rFonts w:ascii="Century Gothic" w:eastAsia="Times New Roman" w:hAnsi="Century Gothic"/>
                <w:sz w:val="24"/>
                <w:szCs w:val="24"/>
                <w:lang w:eastAsia="es-CO"/>
              </w:rPr>
            </w:pPr>
            <w:r w:rsidRPr="001B35B6">
              <w:rPr>
                <w:rFonts w:ascii="Century Gothic" w:eastAsia="Times New Roman" w:hAnsi="Century Gothic"/>
                <w:sz w:val="24"/>
                <w:szCs w:val="24"/>
                <w:lang w:eastAsia="es-CO"/>
              </w:rPr>
              <w:t>En la anterior situación, esta forma de recordar es un ejemplo del funcionamiento de:</w:t>
            </w:r>
          </w:p>
        </w:tc>
      </w:tr>
      <w:tr w:rsidR="00E81F62" w:rsidRPr="006D7424" w14:paraId="52952FF7" w14:textId="77777777" w:rsidTr="00842A7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8939DB7" w14:textId="77777777" w:rsidR="00E81F62" w:rsidRDefault="00E81F62" w:rsidP="00842A7F">
            <w:pPr>
              <w:spacing w:after="0" w:line="240" w:lineRule="auto"/>
              <w:rPr>
                <w:rFonts w:ascii="Century Gothic" w:eastAsia="Times New Roman" w:hAnsi="Century Gothic"/>
                <w:b/>
                <w:bCs/>
                <w:sz w:val="24"/>
                <w:szCs w:val="24"/>
                <w:lang w:eastAsia="es-CO"/>
              </w:rPr>
            </w:pPr>
            <w:r>
              <w:rPr>
                <w:rFonts w:ascii="Century Gothic" w:eastAsia="Times New Roman" w:hAnsi="Century Gothic"/>
                <w:b/>
                <w:bCs/>
                <w:sz w:val="24"/>
                <w:szCs w:val="24"/>
                <w:lang w:eastAsia="es-CO"/>
              </w:rPr>
              <w:t>Opciones de respuesta</w:t>
            </w:r>
          </w:p>
          <w:p w14:paraId="52167349" w14:textId="77777777" w:rsidR="00E81F62" w:rsidRPr="001B35B6" w:rsidRDefault="00E81F62" w:rsidP="00842A7F">
            <w:pPr>
              <w:spacing w:after="0" w:line="240" w:lineRule="auto"/>
              <w:rPr>
                <w:rFonts w:ascii="Century Gothic" w:eastAsia="Times New Roman" w:hAnsi="Century Gothic"/>
                <w:bCs/>
                <w:sz w:val="24"/>
                <w:szCs w:val="24"/>
                <w:lang w:eastAsia="es-CO"/>
              </w:rPr>
            </w:pPr>
            <w:r w:rsidRPr="006D7424">
              <w:rPr>
                <w:rFonts w:ascii="Century Gothic" w:eastAsia="Times New Roman" w:hAnsi="Century Gothic"/>
                <w:b/>
                <w:bCs/>
                <w:sz w:val="24"/>
                <w:szCs w:val="24"/>
                <w:lang w:eastAsia="es-CO"/>
              </w:rPr>
              <w:br/>
            </w:r>
            <w:r w:rsidRPr="001B35B6">
              <w:rPr>
                <w:rFonts w:ascii="Century Gothic" w:eastAsia="Times New Roman" w:hAnsi="Century Gothic"/>
                <w:bCs/>
                <w:sz w:val="24"/>
                <w:szCs w:val="24"/>
                <w:lang w:eastAsia="es-CO"/>
              </w:rPr>
              <w:t>a. La memoria de trabajo.</w:t>
            </w:r>
          </w:p>
          <w:p w14:paraId="42519076" w14:textId="77777777" w:rsidR="00E81F62" w:rsidRPr="001B35B6" w:rsidRDefault="00E81F62" w:rsidP="00842A7F">
            <w:pPr>
              <w:spacing w:after="0" w:line="240" w:lineRule="auto"/>
              <w:rPr>
                <w:rFonts w:ascii="Century Gothic" w:eastAsia="Times New Roman" w:hAnsi="Century Gothic"/>
                <w:bCs/>
                <w:sz w:val="24"/>
                <w:szCs w:val="24"/>
                <w:lang w:eastAsia="es-CO"/>
              </w:rPr>
            </w:pPr>
            <w:r w:rsidRPr="001B35B6">
              <w:rPr>
                <w:rFonts w:ascii="Century Gothic" w:eastAsia="Times New Roman" w:hAnsi="Century Gothic"/>
                <w:bCs/>
                <w:sz w:val="24"/>
                <w:szCs w:val="24"/>
                <w:lang w:eastAsia="es-CO"/>
              </w:rPr>
              <w:t>b. La memoria semántica.</w:t>
            </w:r>
          </w:p>
          <w:p w14:paraId="4E1FC9A5" w14:textId="77777777" w:rsidR="00E81F62" w:rsidRPr="001B35B6" w:rsidRDefault="00E81F62" w:rsidP="00842A7F">
            <w:pPr>
              <w:spacing w:after="0" w:line="240" w:lineRule="auto"/>
              <w:rPr>
                <w:rFonts w:ascii="Century Gothic" w:eastAsia="Times New Roman" w:hAnsi="Century Gothic"/>
                <w:bCs/>
                <w:sz w:val="24"/>
                <w:szCs w:val="24"/>
                <w:lang w:eastAsia="es-CO"/>
              </w:rPr>
            </w:pPr>
            <w:r w:rsidRPr="001B35B6">
              <w:rPr>
                <w:rFonts w:ascii="Century Gothic" w:eastAsia="Times New Roman" w:hAnsi="Century Gothic"/>
                <w:bCs/>
                <w:sz w:val="24"/>
                <w:szCs w:val="24"/>
                <w:lang w:eastAsia="es-CO"/>
              </w:rPr>
              <w:t>c. La memoria numérica.</w:t>
            </w:r>
          </w:p>
          <w:p w14:paraId="3487A36C" w14:textId="77777777" w:rsidR="00E81F62" w:rsidRPr="006D7424" w:rsidRDefault="00E81F62" w:rsidP="00842A7F">
            <w:pPr>
              <w:spacing w:after="0" w:line="240" w:lineRule="auto"/>
              <w:rPr>
                <w:rFonts w:ascii="Century Gothic" w:eastAsia="Times New Roman" w:hAnsi="Century Gothic"/>
                <w:bCs/>
                <w:sz w:val="24"/>
                <w:szCs w:val="24"/>
                <w:lang w:eastAsia="es-CO"/>
              </w:rPr>
            </w:pPr>
            <w:r w:rsidRPr="001B35B6">
              <w:rPr>
                <w:rFonts w:ascii="Century Gothic" w:eastAsia="Times New Roman" w:hAnsi="Century Gothic"/>
                <w:bCs/>
                <w:sz w:val="24"/>
                <w:szCs w:val="24"/>
                <w:lang w:eastAsia="es-CO"/>
              </w:rPr>
              <w:t>d. La memoria episódica.</w:t>
            </w:r>
          </w:p>
        </w:tc>
      </w:tr>
      <w:tr w:rsidR="00E81F62" w:rsidRPr="006D7424" w14:paraId="6D5BF44C" w14:textId="77777777" w:rsidTr="00842A7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05DE661"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r>
      <w:tr w:rsidR="00E81F62" w:rsidRPr="006D7424" w14:paraId="5BC062F3" w14:textId="77777777" w:rsidTr="00842A7F">
        <w:trPr>
          <w:trHeight w:val="36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BB7F860"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r>
      <w:tr w:rsidR="00E81F62" w:rsidRPr="006D7424" w14:paraId="7E30A2A7" w14:textId="77777777" w:rsidTr="00842A7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7EA0E9A7" w14:textId="77777777" w:rsidR="00E81F62" w:rsidRPr="006D7424" w:rsidRDefault="00E81F62" w:rsidP="00842A7F">
            <w:pPr>
              <w:spacing w:after="0" w:line="240" w:lineRule="auto"/>
              <w:rPr>
                <w:rFonts w:ascii="Century Gothic" w:eastAsia="Times New Roman" w:hAnsi="Century Gothic"/>
                <w:bCs/>
                <w:sz w:val="24"/>
                <w:szCs w:val="24"/>
                <w:lang w:eastAsia="es-CO"/>
              </w:rPr>
            </w:pPr>
            <w:r w:rsidRPr="006D7424">
              <w:rPr>
                <w:rFonts w:ascii="Century Gothic" w:eastAsia="Times New Roman" w:hAnsi="Century Gothic"/>
                <w:b/>
                <w:bCs/>
                <w:sz w:val="24"/>
                <w:szCs w:val="24"/>
                <w:lang w:eastAsia="es-CO"/>
              </w:rPr>
              <w:t>JUSTIFICACIÓN DE OPCIONES DE R</w:t>
            </w:r>
            <w:r>
              <w:rPr>
                <w:rFonts w:ascii="Century Gothic" w:eastAsia="Times New Roman" w:hAnsi="Century Gothic"/>
                <w:b/>
                <w:bCs/>
                <w:sz w:val="24"/>
                <w:szCs w:val="24"/>
                <w:lang w:eastAsia="es-CO"/>
              </w:rPr>
              <w:t>ESPUESTA</w:t>
            </w:r>
          </w:p>
        </w:tc>
      </w:tr>
      <w:tr w:rsidR="00E81F62" w:rsidRPr="006D7424" w14:paraId="737B417C" w14:textId="77777777" w:rsidTr="00842A7F">
        <w:trPr>
          <w:trHeight w:val="95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DCCB98" w14:textId="77777777" w:rsidR="00E81F62" w:rsidRPr="006D7424" w:rsidRDefault="00E81F62" w:rsidP="00842A7F">
            <w:pPr>
              <w:spacing w:after="0" w:line="240" w:lineRule="auto"/>
              <w:jc w:val="both"/>
              <w:rPr>
                <w:rFonts w:ascii="Century Gothic" w:eastAsia="Times New Roman" w:hAnsi="Century Gothic"/>
                <w:sz w:val="24"/>
                <w:szCs w:val="24"/>
                <w:lang w:eastAsia="es-CO"/>
              </w:rPr>
            </w:pPr>
            <w:r w:rsidRPr="005E7625">
              <w:rPr>
                <w:rFonts w:ascii="Century Gothic" w:eastAsia="Times New Roman" w:hAnsi="Century Gothic"/>
                <w:sz w:val="24"/>
                <w:szCs w:val="24"/>
                <w:lang w:eastAsia="es-CO"/>
              </w:rPr>
              <w:t xml:space="preserve">Por qué NO es b: porque la memoria semántica es aquella encargada de almacenar información de naturaleza conceptual; es decir, la información relacionada con el significado de las palabras, más que datos particulares. </w:t>
            </w:r>
          </w:p>
        </w:tc>
      </w:tr>
      <w:tr w:rsidR="00E81F62" w:rsidRPr="006D7424" w14:paraId="4D964869" w14:textId="77777777" w:rsidTr="00842A7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A8C25E2" w14:textId="77777777" w:rsidR="00E81F62" w:rsidRPr="006D7424" w:rsidRDefault="00E81F62" w:rsidP="00842A7F">
            <w:pPr>
              <w:spacing w:after="0" w:line="240" w:lineRule="auto"/>
              <w:jc w:val="both"/>
              <w:rPr>
                <w:rFonts w:ascii="Century Gothic" w:eastAsia="Times New Roman" w:hAnsi="Century Gothic"/>
                <w:sz w:val="24"/>
                <w:szCs w:val="24"/>
                <w:lang w:eastAsia="es-CO"/>
              </w:rPr>
            </w:pPr>
            <w:r w:rsidRPr="005E7625">
              <w:rPr>
                <w:rFonts w:ascii="Century Gothic" w:eastAsia="Times New Roman" w:hAnsi="Century Gothic"/>
                <w:sz w:val="24"/>
                <w:szCs w:val="24"/>
                <w:lang w:eastAsia="es-CO"/>
              </w:rPr>
              <w:t>Por qué NO es c: porque a pesar de que pueda haber información de tipo numérico, no existe bajo ninguna clasificación un tipo de memoria numérica.</w:t>
            </w:r>
          </w:p>
        </w:tc>
      </w:tr>
      <w:tr w:rsidR="00E81F62" w:rsidRPr="006D7424" w14:paraId="4949592D" w14:textId="77777777" w:rsidTr="00842A7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964C0E9" w14:textId="77777777" w:rsidR="00E81F62" w:rsidRPr="006D7424" w:rsidRDefault="00E81F62" w:rsidP="00842A7F">
            <w:pPr>
              <w:spacing w:after="0" w:line="240" w:lineRule="auto"/>
              <w:jc w:val="both"/>
              <w:rPr>
                <w:rFonts w:ascii="Century Gothic" w:eastAsia="Times New Roman" w:hAnsi="Century Gothic"/>
                <w:sz w:val="24"/>
                <w:szCs w:val="24"/>
                <w:lang w:eastAsia="es-CO"/>
              </w:rPr>
            </w:pPr>
            <w:r w:rsidRPr="005E7625">
              <w:rPr>
                <w:rFonts w:ascii="Century Gothic" w:eastAsia="Times New Roman" w:hAnsi="Century Gothic"/>
                <w:sz w:val="24"/>
                <w:szCs w:val="24"/>
                <w:lang w:eastAsia="es-CO"/>
              </w:rPr>
              <w:lastRenderedPageBreak/>
              <w:t>Por qué NO es d: porque la memoria episódica es la encargada de almacenar información autobiográfica, más que el almacenamiento de datos particulares. En este caso, podría recordarse toda la situación e incluso no recordar el número y esto sería memoria episódica.</w:t>
            </w:r>
          </w:p>
        </w:tc>
      </w:tr>
      <w:tr w:rsidR="00E81F62" w:rsidRPr="006D7424" w14:paraId="44049CD3" w14:textId="77777777" w:rsidTr="00842A7F">
        <w:trPr>
          <w:trHeight w:val="189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EEE579" w14:textId="77777777" w:rsidR="00E81F62" w:rsidRDefault="00E81F62" w:rsidP="00842A7F">
            <w:pPr>
              <w:spacing w:after="0" w:line="240" w:lineRule="auto"/>
              <w:rPr>
                <w:rFonts w:ascii="Century Gothic" w:eastAsia="Times New Roman" w:hAnsi="Century Gothic"/>
                <w:b/>
                <w:bCs/>
                <w:sz w:val="24"/>
                <w:szCs w:val="24"/>
                <w:lang w:eastAsia="es-CO"/>
              </w:rPr>
            </w:pPr>
            <w:r>
              <w:rPr>
                <w:rFonts w:ascii="Century Gothic" w:eastAsia="Times New Roman" w:hAnsi="Century Gothic"/>
                <w:b/>
                <w:bCs/>
                <w:sz w:val="24"/>
                <w:szCs w:val="24"/>
                <w:lang w:eastAsia="es-CO"/>
              </w:rPr>
              <w:t>CLAVE Y JUSTIFICACIÓN.</w:t>
            </w:r>
          </w:p>
          <w:p w14:paraId="70E6096D" w14:textId="77777777" w:rsidR="00E81F62" w:rsidRPr="006D7424" w:rsidRDefault="00E81F62" w:rsidP="00842A7F">
            <w:pPr>
              <w:spacing w:after="0" w:line="240" w:lineRule="auto"/>
              <w:jc w:val="both"/>
              <w:rPr>
                <w:rFonts w:ascii="Century Gothic" w:eastAsia="Times New Roman" w:hAnsi="Century Gothic"/>
                <w:b/>
                <w:bCs/>
                <w:sz w:val="24"/>
                <w:szCs w:val="24"/>
                <w:lang w:eastAsia="es-CO"/>
              </w:rPr>
            </w:pPr>
            <w:r w:rsidRPr="006D7424">
              <w:rPr>
                <w:rFonts w:ascii="Century Gothic" w:eastAsia="Times New Roman" w:hAnsi="Century Gothic"/>
                <w:b/>
                <w:bCs/>
                <w:sz w:val="24"/>
                <w:szCs w:val="24"/>
                <w:u w:val="single"/>
                <w:lang w:eastAsia="es-CO"/>
              </w:rPr>
              <w:br/>
            </w:r>
            <w:r w:rsidRPr="00611068">
              <w:rPr>
                <w:rFonts w:ascii="Century Gothic" w:eastAsia="Times New Roman" w:hAnsi="Century Gothic"/>
                <w:sz w:val="24"/>
                <w:szCs w:val="24"/>
                <w:lang w:eastAsia="es-CO"/>
              </w:rPr>
              <w:t xml:space="preserve">La </w:t>
            </w:r>
            <w:r>
              <w:rPr>
                <w:rFonts w:ascii="Century Gothic" w:eastAsia="Times New Roman" w:hAnsi="Century Gothic"/>
                <w:sz w:val="24"/>
                <w:szCs w:val="24"/>
                <w:lang w:eastAsia="es-CO"/>
              </w:rPr>
              <w:t>c</w:t>
            </w:r>
            <w:r w:rsidRPr="00611068">
              <w:rPr>
                <w:rFonts w:ascii="Century Gothic" w:eastAsia="Times New Roman" w:hAnsi="Century Gothic"/>
                <w:sz w:val="24"/>
                <w:szCs w:val="24"/>
                <w:lang w:eastAsia="es-CO"/>
              </w:rPr>
              <w:t>lave es a porque esta forma de recordar ilustra el funcionamiento del repaso articulatorio que es un subsistema de la memoria de trabajo, la cual, a su vez, permite almacenar temporalmente información. Este almacenamiento temporal permite prestar atención o realizar otras tareas además del recuerdo mismo.</w:t>
            </w:r>
          </w:p>
        </w:tc>
      </w:tr>
      <w:tr w:rsidR="00E81F62" w:rsidRPr="006D7424" w14:paraId="2BC4B2DD" w14:textId="77777777" w:rsidTr="00842A7F">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00118CF" w14:textId="77777777" w:rsidR="00E81F62" w:rsidRDefault="00E81F62" w:rsidP="00842A7F">
            <w:pPr>
              <w:spacing w:after="0" w:line="240" w:lineRule="auto"/>
              <w:rPr>
                <w:rFonts w:ascii="Century Gothic" w:eastAsia="Times New Roman" w:hAnsi="Century Gothic"/>
                <w:sz w:val="24"/>
                <w:szCs w:val="24"/>
                <w:lang w:eastAsia="es-CO"/>
              </w:rPr>
            </w:pPr>
            <w:r w:rsidRPr="006D7424">
              <w:rPr>
                <w:rFonts w:ascii="Century Gothic" w:eastAsia="Times New Roman" w:hAnsi="Century Gothic"/>
                <w:b/>
                <w:bCs/>
                <w:sz w:val="24"/>
                <w:szCs w:val="24"/>
                <w:lang w:eastAsia="es-CO"/>
              </w:rPr>
              <w:t>ESPECIFICACIONES DE DISEÑO: DIBUJOS, ECUACIONES Y / O GRÁFICOS</w:t>
            </w:r>
            <w:r>
              <w:rPr>
                <w:rFonts w:ascii="Century Gothic" w:eastAsia="Times New Roman" w:hAnsi="Century Gothic"/>
                <w:sz w:val="24"/>
                <w:szCs w:val="24"/>
                <w:lang w:eastAsia="es-CO"/>
              </w:rPr>
              <w:t>:</w:t>
            </w:r>
          </w:p>
          <w:p w14:paraId="45215B9F"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r>
    </w:tbl>
    <w:p w14:paraId="187A246F" w14:textId="3E40FA97" w:rsidR="00BE0C5A" w:rsidRPr="00BC020E" w:rsidRDefault="00BE0C5A" w:rsidP="006323A4">
      <w:pPr>
        <w:rPr>
          <w:rFonts w:ascii="Century Gothic" w:eastAsia="Century Gothic" w:hAnsi="Century Gothic" w:cs="Century Gothic"/>
          <w:color w:val="auto"/>
          <w:sz w:val="24"/>
          <w:szCs w:val="24"/>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E81F62" w:rsidRPr="006D7424" w14:paraId="6F6F7A6B" w14:textId="77777777" w:rsidTr="00842A7F">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3D6F206D" w14:textId="77777777" w:rsidR="00E81F62" w:rsidRPr="006D7424" w:rsidRDefault="00E81F62" w:rsidP="00842A7F">
            <w:pPr>
              <w:spacing w:after="0" w:line="240" w:lineRule="auto"/>
              <w:jc w:val="center"/>
              <w:rPr>
                <w:rFonts w:ascii="Century Gothic" w:eastAsia="Times New Roman" w:hAnsi="Century Gothic"/>
                <w:sz w:val="24"/>
                <w:szCs w:val="24"/>
                <w:lang w:eastAsia="es-CO"/>
              </w:rPr>
            </w:pPr>
            <w:r w:rsidRPr="006D7424">
              <w:rPr>
                <w:rFonts w:ascii="Century Gothic" w:eastAsia="Times New Roman" w:hAnsi="Century Gothic"/>
                <w:noProof/>
                <w:sz w:val="24"/>
                <w:szCs w:val="24"/>
                <w:lang w:eastAsia="es-CO"/>
              </w:rPr>
              <w:drawing>
                <wp:anchor distT="0" distB="0" distL="114300" distR="114300" simplePos="0" relativeHeight="251667456" behindDoc="0" locked="0" layoutInCell="1" allowOverlap="1" wp14:anchorId="13F907CF" wp14:editId="53AD4CBE">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B3BC7DE" w14:textId="77777777" w:rsidR="00E81F62" w:rsidRPr="006D7424" w:rsidRDefault="00E81F62" w:rsidP="00842A7F">
            <w:pPr>
              <w:spacing w:after="0" w:line="240" w:lineRule="auto"/>
              <w:rPr>
                <w:rFonts w:ascii="Century Gothic" w:eastAsia="Times New Roman" w:hAnsi="Century Gothic"/>
                <w:b/>
                <w:bCs/>
                <w:sz w:val="24"/>
                <w:szCs w:val="24"/>
                <w:lang w:eastAsia="es-CO"/>
              </w:rPr>
            </w:pPr>
            <w:r w:rsidRPr="006D7424">
              <w:rPr>
                <w:rFonts w:ascii="Century Gothic" w:eastAsia="Times New Roman" w:hAnsi="Century Gothic"/>
                <w:b/>
                <w:bCs/>
                <w:sz w:val="24"/>
                <w:szCs w:val="24"/>
                <w:lang w:eastAsia="es-CO"/>
              </w:rPr>
              <w:t>FICHA TÉCNICA DE CONSTRUCCIÓN DEL ÍTEM</w:t>
            </w:r>
          </w:p>
        </w:tc>
      </w:tr>
      <w:tr w:rsidR="00E81F62" w:rsidRPr="006D7424" w14:paraId="5F6B943C" w14:textId="77777777" w:rsidTr="00842A7F">
        <w:trPr>
          <w:trHeight w:val="570"/>
        </w:trPr>
        <w:tc>
          <w:tcPr>
            <w:tcW w:w="1250" w:type="pct"/>
            <w:vMerge/>
            <w:tcBorders>
              <w:top w:val="nil"/>
              <w:left w:val="single" w:sz="4" w:space="0" w:color="auto"/>
              <w:bottom w:val="single" w:sz="12" w:space="0" w:color="16365C"/>
              <w:right w:val="nil"/>
            </w:tcBorders>
            <w:vAlign w:val="center"/>
            <w:hideMark/>
          </w:tcPr>
          <w:p w14:paraId="22B854EE" w14:textId="77777777" w:rsidR="00E81F62" w:rsidRPr="006D7424" w:rsidRDefault="00E81F62" w:rsidP="00842A7F">
            <w:pPr>
              <w:spacing w:after="0" w:line="240" w:lineRule="auto"/>
              <w:rPr>
                <w:rFonts w:ascii="Century Gothic" w:eastAsia="Times New Roman" w:hAnsi="Century Gothic"/>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149F0442" w14:textId="77777777" w:rsidR="00E81F62" w:rsidRPr="006D7424" w:rsidRDefault="00E81F62" w:rsidP="00842A7F">
            <w:pPr>
              <w:spacing w:after="0" w:line="240" w:lineRule="auto"/>
              <w:jc w:val="center"/>
              <w:rPr>
                <w:rFonts w:ascii="Century Gothic" w:eastAsia="Times New Roman" w:hAnsi="Century Gothic"/>
                <w:b/>
                <w:bCs/>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33730AA1" w14:textId="72307579" w:rsidR="00E81F62" w:rsidRPr="006D7424" w:rsidRDefault="00E81F62" w:rsidP="00842A7F">
            <w:pPr>
              <w:spacing w:after="0" w:line="240" w:lineRule="auto"/>
              <w:rPr>
                <w:rFonts w:ascii="Century Gothic" w:eastAsia="Times New Roman" w:hAnsi="Century Gothic"/>
                <w:b/>
                <w:bCs/>
                <w:color w:val="1A0A94"/>
                <w:sz w:val="24"/>
                <w:szCs w:val="24"/>
                <w:lang w:eastAsia="es-CO"/>
              </w:rPr>
            </w:pPr>
            <w:r w:rsidRPr="0084118F">
              <w:rPr>
                <w:rFonts w:ascii="Century Gothic" w:eastAsia="Times New Roman" w:hAnsi="Century Gothic"/>
                <w:b/>
                <w:bCs/>
                <w:sz w:val="24"/>
                <w:szCs w:val="24"/>
                <w:lang w:eastAsia="es-CO"/>
              </w:rPr>
              <w:t>No. Ítem</w:t>
            </w:r>
            <w:r w:rsidRPr="0084118F">
              <w:rPr>
                <w:rFonts w:ascii="Century Gothic" w:eastAsia="Times New Roman" w:hAnsi="Century Gothic"/>
                <w:bCs/>
                <w:sz w:val="24"/>
                <w:szCs w:val="24"/>
                <w:lang w:eastAsia="es-CO"/>
              </w:rPr>
              <w:t>:</w:t>
            </w:r>
            <w:r>
              <w:rPr>
                <w:rFonts w:ascii="Century Gothic" w:eastAsia="Times New Roman" w:hAnsi="Century Gothic"/>
                <w:b/>
                <w:bCs/>
                <w:color w:val="1A0A94"/>
                <w:sz w:val="24"/>
                <w:szCs w:val="24"/>
                <w:lang w:eastAsia="es-CO"/>
              </w:rPr>
              <w:t xml:space="preserve"> </w:t>
            </w:r>
            <w:r>
              <w:rPr>
                <w:rFonts w:ascii="Century Gothic" w:eastAsia="Times New Roman" w:hAnsi="Century Gothic"/>
                <w:b/>
                <w:bCs/>
                <w:color w:val="1A0A94"/>
                <w:sz w:val="24"/>
                <w:szCs w:val="24"/>
                <w:lang w:eastAsia="es-CO"/>
              </w:rPr>
              <w:t>2</w:t>
            </w:r>
          </w:p>
        </w:tc>
      </w:tr>
      <w:tr w:rsidR="00E81F62" w:rsidRPr="006D7424" w14:paraId="1BB9DF6D" w14:textId="77777777" w:rsidTr="00842A7F">
        <w:trPr>
          <w:trHeight w:val="450"/>
        </w:trPr>
        <w:tc>
          <w:tcPr>
            <w:tcW w:w="1250" w:type="pct"/>
            <w:vMerge/>
            <w:tcBorders>
              <w:top w:val="nil"/>
              <w:left w:val="single" w:sz="4" w:space="0" w:color="auto"/>
              <w:bottom w:val="single" w:sz="12" w:space="0" w:color="16365C"/>
              <w:right w:val="nil"/>
            </w:tcBorders>
            <w:vAlign w:val="center"/>
            <w:hideMark/>
          </w:tcPr>
          <w:p w14:paraId="3D22A228" w14:textId="77777777" w:rsidR="00E81F62" w:rsidRPr="006D7424" w:rsidRDefault="00E81F62" w:rsidP="00842A7F">
            <w:pPr>
              <w:spacing w:after="0" w:line="240" w:lineRule="auto"/>
              <w:rPr>
                <w:rFonts w:ascii="Century Gothic" w:eastAsia="Times New Roman" w:hAnsi="Century Gothic"/>
                <w:sz w:val="24"/>
                <w:szCs w:val="24"/>
                <w:lang w:eastAsia="es-CO"/>
              </w:rPr>
            </w:pPr>
          </w:p>
        </w:tc>
        <w:tc>
          <w:tcPr>
            <w:tcW w:w="1586" w:type="pct"/>
            <w:vMerge/>
            <w:tcBorders>
              <w:top w:val="nil"/>
              <w:left w:val="nil"/>
              <w:bottom w:val="single" w:sz="12" w:space="0" w:color="16365C"/>
              <w:right w:val="nil"/>
            </w:tcBorders>
            <w:vAlign w:val="center"/>
            <w:hideMark/>
          </w:tcPr>
          <w:p w14:paraId="74B3A2A2"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A731358" w14:textId="77777777" w:rsidR="00E81F62" w:rsidRPr="006D7424" w:rsidRDefault="00E81F62" w:rsidP="00842A7F">
            <w:pPr>
              <w:spacing w:after="0" w:line="240" w:lineRule="auto"/>
              <w:rPr>
                <w:rFonts w:ascii="Century Gothic" w:eastAsia="Times New Roman" w:hAnsi="Century Gothic"/>
                <w:b/>
                <w:bCs/>
                <w:color w:val="1A0A94"/>
                <w:sz w:val="24"/>
                <w:szCs w:val="24"/>
                <w:lang w:eastAsia="es-CO"/>
              </w:rPr>
            </w:pPr>
          </w:p>
        </w:tc>
      </w:tr>
      <w:tr w:rsidR="00E81F62" w:rsidRPr="006D7424" w14:paraId="7AA20315" w14:textId="77777777" w:rsidTr="00842A7F">
        <w:trPr>
          <w:trHeight w:val="450"/>
        </w:trPr>
        <w:tc>
          <w:tcPr>
            <w:tcW w:w="1250" w:type="pct"/>
            <w:vMerge/>
            <w:tcBorders>
              <w:top w:val="nil"/>
              <w:left w:val="single" w:sz="4" w:space="0" w:color="auto"/>
              <w:bottom w:val="single" w:sz="12" w:space="0" w:color="16365C"/>
              <w:right w:val="nil"/>
            </w:tcBorders>
            <w:vAlign w:val="center"/>
            <w:hideMark/>
          </w:tcPr>
          <w:p w14:paraId="44BD24E0" w14:textId="77777777" w:rsidR="00E81F62" w:rsidRPr="006D7424" w:rsidRDefault="00E81F62" w:rsidP="00842A7F">
            <w:pPr>
              <w:spacing w:after="0" w:line="240" w:lineRule="auto"/>
              <w:rPr>
                <w:rFonts w:ascii="Century Gothic" w:eastAsia="Times New Roman" w:hAnsi="Century Gothic"/>
                <w:sz w:val="24"/>
                <w:szCs w:val="24"/>
                <w:lang w:eastAsia="es-CO"/>
              </w:rPr>
            </w:pPr>
          </w:p>
        </w:tc>
        <w:tc>
          <w:tcPr>
            <w:tcW w:w="1586" w:type="pct"/>
            <w:vMerge/>
            <w:tcBorders>
              <w:top w:val="nil"/>
              <w:left w:val="nil"/>
              <w:bottom w:val="single" w:sz="12" w:space="0" w:color="16365C"/>
              <w:right w:val="nil"/>
            </w:tcBorders>
            <w:vAlign w:val="center"/>
            <w:hideMark/>
          </w:tcPr>
          <w:p w14:paraId="273C7BC5"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664F89A" w14:textId="77777777" w:rsidR="00E81F62" w:rsidRPr="006D7424" w:rsidRDefault="00E81F62" w:rsidP="00842A7F">
            <w:pPr>
              <w:spacing w:after="0" w:line="240" w:lineRule="auto"/>
              <w:rPr>
                <w:rFonts w:ascii="Century Gothic" w:eastAsia="Times New Roman" w:hAnsi="Century Gothic"/>
                <w:b/>
                <w:bCs/>
                <w:color w:val="1A0A94"/>
                <w:sz w:val="24"/>
                <w:szCs w:val="24"/>
                <w:lang w:eastAsia="es-CO"/>
              </w:rPr>
            </w:pPr>
          </w:p>
        </w:tc>
      </w:tr>
      <w:tr w:rsidR="00E81F62" w:rsidRPr="006D7424" w14:paraId="09D1D8F9" w14:textId="77777777" w:rsidTr="00842A7F">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45D4659" w14:textId="77777777" w:rsidR="00E81F62" w:rsidRPr="006D7424" w:rsidRDefault="00E81F62" w:rsidP="00842A7F">
            <w:pPr>
              <w:spacing w:after="0" w:line="240" w:lineRule="auto"/>
              <w:jc w:val="center"/>
              <w:rPr>
                <w:rFonts w:ascii="Century Gothic" w:eastAsia="Times New Roman" w:hAnsi="Century Gothic"/>
                <w:b/>
                <w:bCs/>
                <w:sz w:val="24"/>
                <w:szCs w:val="24"/>
                <w:lang w:eastAsia="es-CO"/>
              </w:rPr>
            </w:pPr>
            <w:r w:rsidRPr="006D7424">
              <w:rPr>
                <w:rFonts w:ascii="Century Gothic" w:eastAsia="Times New Roman" w:hAnsi="Century Gothic"/>
                <w:b/>
                <w:bCs/>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796098C6" w14:textId="77777777" w:rsidR="00E81F62" w:rsidRPr="006D7424" w:rsidRDefault="00E81F62" w:rsidP="00842A7F">
            <w:pPr>
              <w:spacing w:after="0" w:line="240" w:lineRule="auto"/>
              <w:jc w:val="center"/>
              <w:rPr>
                <w:rFonts w:ascii="Century Gothic" w:eastAsia="Times New Roman" w:hAnsi="Century Gothic"/>
                <w:b/>
                <w:bCs/>
                <w:sz w:val="24"/>
                <w:szCs w:val="24"/>
                <w:lang w:eastAsia="es-CO"/>
              </w:rPr>
            </w:pPr>
            <w:r w:rsidRPr="006D7424">
              <w:rPr>
                <w:rFonts w:ascii="Century Gothic" w:eastAsia="Times New Roman" w:hAnsi="Century Gothic"/>
                <w:b/>
                <w:bCs/>
                <w:sz w:val="24"/>
                <w:szCs w:val="24"/>
                <w:lang w:eastAsia="es-CO"/>
              </w:rPr>
              <w:t>DATOS DEL AUTOR</w:t>
            </w:r>
          </w:p>
        </w:tc>
      </w:tr>
      <w:tr w:rsidR="00E81F62" w:rsidRPr="006D7424" w14:paraId="12A965D6" w14:textId="77777777" w:rsidTr="00842A7F">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27D7171" w14:textId="562DB805" w:rsidR="00E81F62" w:rsidRPr="006D7424" w:rsidRDefault="00E81F62" w:rsidP="00842A7F">
            <w:pPr>
              <w:spacing w:after="0" w:line="240" w:lineRule="auto"/>
              <w:jc w:val="both"/>
              <w:rPr>
                <w:rFonts w:ascii="Century Gothic" w:eastAsia="Times New Roman" w:hAnsi="Century Gothic"/>
                <w:b/>
                <w:bCs/>
                <w:color w:val="7030A0"/>
                <w:sz w:val="24"/>
                <w:szCs w:val="24"/>
                <w:lang w:eastAsia="es-CO"/>
              </w:rPr>
            </w:pPr>
            <w:r w:rsidRPr="006D7424">
              <w:rPr>
                <w:rFonts w:ascii="Century Gothic" w:eastAsia="Times New Roman" w:hAnsi="Century Gothic"/>
                <w:b/>
                <w:bCs/>
                <w:sz w:val="24"/>
                <w:szCs w:val="24"/>
                <w:lang w:eastAsia="es-CO"/>
              </w:rPr>
              <w:t>Programa académico</w:t>
            </w:r>
            <w:r w:rsidRPr="006D7424">
              <w:rPr>
                <w:rFonts w:ascii="Century Gothic" w:eastAsia="Times New Roman" w:hAnsi="Century Gothic"/>
                <w:bCs/>
                <w:sz w:val="24"/>
                <w:szCs w:val="24"/>
                <w:lang w:eastAsia="es-CO"/>
              </w:rPr>
              <w:t>:</w:t>
            </w:r>
            <w:r>
              <w:rPr>
                <w:rFonts w:ascii="Century Gothic" w:eastAsia="Times New Roman" w:hAnsi="Century Gothic"/>
                <w:bCs/>
                <w:sz w:val="24"/>
                <w:szCs w:val="24"/>
                <w:lang w:eastAsia="es-CO"/>
              </w:rPr>
              <w:t xml:space="preserve"> </w:t>
            </w:r>
            <w:r>
              <w:rPr>
                <w:rFonts w:ascii="Century Gothic" w:eastAsia="Times New Roman" w:hAnsi="Century Gothic"/>
                <w:bCs/>
                <w:sz w:val="24"/>
                <w:szCs w:val="24"/>
                <w:lang w:eastAsia="es-CO"/>
              </w:rPr>
              <w:t>Psicología</w:t>
            </w:r>
          </w:p>
        </w:tc>
        <w:tc>
          <w:tcPr>
            <w:tcW w:w="2164" w:type="pct"/>
            <w:tcBorders>
              <w:top w:val="single" w:sz="4" w:space="0" w:color="auto"/>
              <w:left w:val="nil"/>
              <w:bottom w:val="single" w:sz="4" w:space="0" w:color="auto"/>
              <w:right w:val="single" w:sz="4" w:space="0" w:color="auto"/>
            </w:tcBorders>
            <w:shd w:val="clear" w:color="auto" w:fill="auto"/>
          </w:tcPr>
          <w:p w14:paraId="3175E39A"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r>
      <w:tr w:rsidR="00E81F62" w:rsidRPr="006D7424" w14:paraId="36109E5E" w14:textId="77777777" w:rsidTr="00842A7F">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07B482E2" w14:textId="7891EEEC" w:rsidR="00E81F62" w:rsidRPr="006D7424" w:rsidRDefault="00E81F62" w:rsidP="00842A7F">
            <w:pPr>
              <w:spacing w:after="0" w:line="240" w:lineRule="auto"/>
              <w:rPr>
                <w:rFonts w:ascii="Century Gothic" w:eastAsia="Times New Roman" w:hAnsi="Century Gothic"/>
                <w:b/>
                <w:bCs/>
                <w:sz w:val="24"/>
                <w:szCs w:val="24"/>
                <w:lang w:eastAsia="es-CO"/>
              </w:rPr>
            </w:pPr>
            <w:r>
              <w:rPr>
                <w:rFonts w:ascii="Century Gothic" w:eastAsia="Times New Roman" w:hAnsi="Century Gothic"/>
                <w:b/>
                <w:bCs/>
                <w:sz w:val="24"/>
                <w:szCs w:val="24"/>
                <w:lang w:eastAsia="es-CO"/>
              </w:rPr>
              <w:t>Prueba</w:t>
            </w:r>
            <w:r w:rsidRPr="006D7424">
              <w:rPr>
                <w:rFonts w:ascii="Century Gothic" w:eastAsia="Times New Roman" w:hAnsi="Century Gothic"/>
                <w:bCs/>
                <w:sz w:val="24"/>
                <w:szCs w:val="24"/>
                <w:lang w:eastAsia="es-CO"/>
              </w:rPr>
              <w:t>:</w:t>
            </w:r>
            <w:r>
              <w:rPr>
                <w:rFonts w:ascii="Century Gothic" w:eastAsia="Times New Roman" w:hAnsi="Century Gothic"/>
                <w:bCs/>
                <w:sz w:val="24"/>
                <w:szCs w:val="24"/>
                <w:lang w:eastAsia="es-CO"/>
              </w:rPr>
              <w:t xml:space="preserve"> </w:t>
            </w:r>
            <w:r>
              <w:rPr>
                <w:rFonts w:ascii="Century Gothic" w:eastAsia="Times New Roman" w:hAnsi="Century Gothic"/>
                <w:bCs/>
                <w:sz w:val="24"/>
                <w:szCs w:val="24"/>
                <w:lang w:eastAsia="es-CO"/>
              </w:rPr>
              <w:t>Cognición, Pensamiento y Lenguaje</w:t>
            </w:r>
          </w:p>
        </w:tc>
        <w:tc>
          <w:tcPr>
            <w:tcW w:w="2164" w:type="pct"/>
            <w:tcBorders>
              <w:top w:val="single" w:sz="4" w:space="0" w:color="auto"/>
              <w:left w:val="nil"/>
              <w:bottom w:val="single" w:sz="4" w:space="0" w:color="auto"/>
              <w:right w:val="single" w:sz="4" w:space="0" w:color="auto"/>
            </w:tcBorders>
            <w:shd w:val="clear" w:color="auto" w:fill="auto"/>
          </w:tcPr>
          <w:p w14:paraId="330DDE29" w14:textId="77777777" w:rsidR="00E81F62" w:rsidRPr="006D7424" w:rsidRDefault="00E81F62" w:rsidP="00842A7F">
            <w:pPr>
              <w:spacing w:after="0" w:line="240" w:lineRule="auto"/>
              <w:rPr>
                <w:rFonts w:ascii="Century Gothic" w:eastAsia="Times New Roman" w:hAnsi="Century Gothic"/>
                <w:sz w:val="24"/>
                <w:szCs w:val="24"/>
                <w:lang w:eastAsia="es-CO"/>
              </w:rPr>
            </w:pPr>
          </w:p>
        </w:tc>
      </w:tr>
      <w:tr w:rsidR="00E81F62" w:rsidRPr="006D7424" w14:paraId="63D0B209" w14:textId="77777777" w:rsidTr="00842A7F">
        <w:trPr>
          <w:trHeight w:val="827"/>
        </w:trPr>
        <w:tc>
          <w:tcPr>
            <w:tcW w:w="2836" w:type="pct"/>
            <w:gridSpan w:val="2"/>
            <w:vMerge/>
            <w:tcBorders>
              <w:left w:val="single" w:sz="4" w:space="0" w:color="auto"/>
              <w:right w:val="single" w:sz="4" w:space="0" w:color="auto"/>
            </w:tcBorders>
            <w:vAlign w:val="center"/>
            <w:hideMark/>
          </w:tcPr>
          <w:p w14:paraId="36983CF6"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96787C8" w14:textId="77777777" w:rsidR="00E81F62" w:rsidRPr="005138D5" w:rsidRDefault="00E81F62" w:rsidP="00842A7F">
            <w:pPr>
              <w:spacing w:after="0" w:line="240" w:lineRule="auto"/>
              <w:rPr>
                <w:rFonts w:ascii="Century Gothic" w:eastAsia="Times New Roman" w:hAnsi="Century Gothic"/>
                <w:bCs/>
                <w:sz w:val="24"/>
                <w:szCs w:val="24"/>
                <w:lang w:eastAsia="es-CO"/>
              </w:rPr>
            </w:pPr>
          </w:p>
        </w:tc>
      </w:tr>
      <w:tr w:rsidR="00E81F62" w:rsidRPr="006D7424" w14:paraId="0114117B" w14:textId="77777777" w:rsidTr="00842A7F">
        <w:trPr>
          <w:trHeight w:val="827"/>
        </w:trPr>
        <w:tc>
          <w:tcPr>
            <w:tcW w:w="2836" w:type="pct"/>
            <w:gridSpan w:val="2"/>
            <w:vMerge/>
            <w:tcBorders>
              <w:left w:val="single" w:sz="4" w:space="0" w:color="auto"/>
              <w:bottom w:val="single" w:sz="12" w:space="0" w:color="1A0A94"/>
              <w:right w:val="single" w:sz="4" w:space="0" w:color="auto"/>
            </w:tcBorders>
            <w:vAlign w:val="center"/>
          </w:tcPr>
          <w:p w14:paraId="584AEDD1"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D925001"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r>
      <w:tr w:rsidR="00E81F62" w:rsidRPr="006D7424" w14:paraId="6C04B1D8" w14:textId="77777777" w:rsidTr="00842A7F">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79EF4A5C" w14:textId="77777777" w:rsidR="00E81F62" w:rsidRPr="006D7424" w:rsidRDefault="00E81F62" w:rsidP="00842A7F">
            <w:pPr>
              <w:spacing w:after="0" w:line="240" w:lineRule="auto"/>
              <w:jc w:val="both"/>
              <w:rPr>
                <w:rFonts w:ascii="Century Gothic" w:eastAsia="Times New Roman" w:hAnsi="Century Gothic"/>
                <w:b/>
                <w:bCs/>
                <w:sz w:val="24"/>
                <w:szCs w:val="24"/>
                <w:lang w:eastAsia="es-CO"/>
              </w:rPr>
            </w:pPr>
            <w:r w:rsidRPr="006D7424">
              <w:rPr>
                <w:rFonts w:ascii="Century Gothic" w:eastAsia="Times New Roman" w:hAnsi="Century Gothic"/>
                <w:b/>
                <w:bCs/>
                <w:sz w:val="24"/>
                <w:szCs w:val="24"/>
                <w:lang w:eastAsia="es-CO"/>
              </w:rPr>
              <w:t>ÍTEM: COMPETENCIA ESPECÍFICA, CONTEXTO, ENUNCIADO Y OPCIONES DE RESPUESTA</w:t>
            </w:r>
          </w:p>
        </w:tc>
      </w:tr>
      <w:tr w:rsidR="00E81F62" w:rsidRPr="006D7424" w14:paraId="0BADE879" w14:textId="77777777" w:rsidTr="0062067F">
        <w:trPr>
          <w:trHeight w:val="140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278B9B" w14:textId="77777777" w:rsidR="00E81F62" w:rsidRDefault="00E81F62" w:rsidP="00842A7F">
            <w:pPr>
              <w:spacing w:after="0" w:line="240" w:lineRule="auto"/>
              <w:rPr>
                <w:rFonts w:ascii="Century Gothic" w:eastAsia="Times New Roman" w:hAnsi="Century Gothic"/>
                <w:b/>
                <w:bCs/>
                <w:sz w:val="24"/>
                <w:szCs w:val="24"/>
                <w:lang w:eastAsia="es-CO"/>
              </w:rPr>
            </w:pPr>
            <w:r w:rsidRPr="006D7424">
              <w:rPr>
                <w:rFonts w:ascii="Century Gothic" w:eastAsia="Times New Roman" w:hAnsi="Century Gothic"/>
                <w:b/>
                <w:bCs/>
                <w:sz w:val="24"/>
                <w:szCs w:val="24"/>
                <w:lang w:eastAsia="es-CO"/>
              </w:rPr>
              <w:t>Competencia espec</w:t>
            </w:r>
            <w:r>
              <w:rPr>
                <w:rFonts w:ascii="Century Gothic" w:eastAsia="Times New Roman" w:hAnsi="Century Gothic"/>
                <w:b/>
                <w:bCs/>
                <w:sz w:val="24"/>
                <w:szCs w:val="24"/>
                <w:lang w:eastAsia="es-CO"/>
              </w:rPr>
              <w:t>ífica señalada en el syllabus, que evalúa este ítem:</w:t>
            </w:r>
          </w:p>
          <w:p w14:paraId="07236E96" w14:textId="77777777" w:rsidR="00E81F62" w:rsidRDefault="00E81F62" w:rsidP="00842A7F">
            <w:pPr>
              <w:spacing w:after="0" w:line="240" w:lineRule="auto"/>
              <w:rPr>
                <w:rFonts w:ascii="Century Gothic" w:eastAsia="Times New Roman" w:hAnsi="Century Gothic"/>
                <w:b/>
                <w:bCs/>
                <w:sz w:val="24"/>
                <w:szCs w:val="24"/>
                <w:lang w:eastAsia="es-CO"/>
              </w:rPr>
            </w:pPr>
          </w:p>
          <w:p w14:paraId="05864912" w14:textId="36306AC7" w:rsidR="00E81F62" w:rsidRPr="0062067F" w:rsidRDefault="00286A9E" w:rsidP="0062067F">
            <w:pPr>
              <w:spacing w:after="0" w:line="240" w:lineRule="auto"/>
              <w:jc w:val="both"/>
              <w:rPr>
                <w:rFonts w:ascii="Century Gothic" w:eastAsia="Times New Roman" w:hAnsi="Century Gothic"/>
                <w:bCs/>
                <w:sz w:val="24"/>
                <w:szCs w:val="24"/>
                <w:lang w:eastAsia="es-CO"/>
              </w:rPr>
            </w:pPr>
            <w:r w:rsidRPr="00286A9E">
              <w:rPr>
                <w:rFonts w:ascii="Century Gothic" w:eastAsia="Times New Roman" w:hAnsi="Century Gothic"/>
                <w:bCs/>
                <w:sz w:val="24"/>
                <w:szCs w:val="24"/>
                <w:lang w:eastAsia="es-CO"/>
              </w:rPr>
              <w:t>Explica las propiedades definitorias de los procesos de atención, memoria, organización del conocimiento, razonamiento, pensamiento y lenguaje.</w:t>
            </w:r>
          </w:p>
        </w:tc>
      </w:tr>
      <w:tr w:rsidR="00E81F62" w:rsidRPr="006D7424" w14:paraId="091894E4" w14:textId="77777777" w:rsidTr="00842A7F">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9BC0E86" w14:textId="77777777" w:rsidR="00E81F62" w:rsidRDefault="00E81F62" w:rsidP="00842A7F">
            <w:pPr>
              <w:spacing w:after="0" w:line="240" w:lineRule="auto"/>
              <w:rPr>
                <w:rFonts w:ascii="Century Gothic" w:eastAsia="Times New Roman" w:hAnsi="Century Gothic"/>
                <w:bCs/>
                <w:sz w:val="24"/>
                <w:szCs w:val="24"/>
                <w:lang w:eastAsia="es-CO"/>
              </w:rPr>
            </w:pPr>
            <w:r w:rsidRPr="006D7424">
              <w:rPr>
                <w:rFonts w:ascii="Century Gothic" w:eastAsia="Times New Roman" w:hAnsi="Century Gothic"/>
                <w:b/>
                <w:bCs/>
                <w:sz w:val="24"/>
                <w:szCs w:val="24"/>
                <w:lang w:eastAsia="es-CO"/>
              </w:rPr>
              <w:t>CONTEXTO</w:t>
            </w:r>
            <w:r>
              <w:rPr>
                <w:rFonts w:ascii="Century Gothic" w:eastAsia="Times New Roman" w:hAnsi="Century Gothic"/>
                <w:b/>
                <w:bCs/>
                <w:sz w:val="24"/>
                <w:szCs w:val="24"/>
                <w:lang w:eastAsia="es-CO"/>
              </w:rPr>
              <w:t xml:space="preserve"> - Caso - situación problémica</w:t>
            </w:r>
            <w:r w:rsidRPr="006D7424">
              <w:rPr>
                <w:rFonts w:ascii="Century Gothic" w:eastAsia="Times New Roman" w:hAnsi="Century Gothic"/>
                <w:bCs/>
                <w:sz w:val="24"/>
                <w:szCs w:val="24"/>
                <w:lang w:eastAsia="es-CO"/>
              </w:rPr>
              <w:t>:</w:t>
            </w:r>
          </w:p>
          <w:p w14:paraId="2E85F6BC" w14:textId="77777777" w:rsidR="00E81F62" w:rsidRDefault="00E81F62" w:rsidP="00842A7F">
            <w:pPr>
              <w:spacing w:after="0" w:line="240" w:lineRule="auto"/>
              <w:rPr>
                <w:rFonts w:ascii="Century Gothic" w:eastAsia="Times New Roman" w:hAnsi="Century Gothic"/>
                <w:bCs/>
                <w:sz w:val="24"/>
                <w:szCs w:val="24"/>
                <w:lang w:eastAsia="es-CO"/>
              </w:rPr>
            </w:pPr>
          </w:p>
          <w:p w14:paraId="04032E6C" w14:textId="466DD581" w:rsidR="00E81F62" w:rsidRPr="00727CE1" w:rsidRDefault="0062067F" w:rsidP="00727CE1">
            <w:pPr>
              <w:spacing w:after="0" w:line="240" w:lineRule="auto"/>
              <w:jc w:val="both"/>
              <w:rPr>
                <w:rFonts w:ascii="Century Gothic" w:eastAsia="Times New Roman" w:hAnsi="Century Gothic"/>
                <w:bCs/>
                <w:sz w:val="24"/>
                <w:szCs w:val="24"/>
                <w:lang w:eastAsia="es-CO"/>
              </w:rPr>
            </w:pPr>
            <w:r w:rsidRPr="0062067F">
              <w:rPr>
                <w:rFonts w:ascii="Century Gothic" w:eastAsia="Times New Roman" w:hAnsi="Century Gothic"/>
                <w:bCs/>
                <w:sz w:val="24"/>
                <w:szCs w:val="24"/>
                <w:lang w:eastAsia="es-CO"/>
              </w:rPr>
              <w:t>Juanito es un estudiante de Psicología en un programa en el que debe recibir algunas clases virtuales desde su casa. Mientras está en una de ellas, llega una visita familiar, que atiende su mamá muy cerca de donde Juanito está recibiendo su clase, y justo, empiezan a hablar de un tema que seguramente le resulta interesante a Juanito. Adicionalmente, mientras está recibiendo esta clase, a Juanito le suena su celular; es su novia enviándole mensajes de audio. Sin embargo, y a pesar de que Juanito nota todas estas fuentes de estimulación, únicamente le presta atención a lo que dice su profesor durante la clase.</w:t>
            </w:r>
          </w:p>
        </w:tc>
      </w:tr>
      <w:tr w:rsidR="00E81F62" w:rsidRPr="006D7424" w14:paraId="228F4D78" w14:textId="77777777" w:rsidTr="008E627A">
        <w:trPr>
          <w:trHeight w:val="100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F14B663" w14:textId="77777777" w:rsidR="00E81F62" w:rsidRDefault="00E81F62" w:rsidP="00842A7F">
            <w:pPr>
              <w:spacing w:after="0" w:line="240" w:lineRule="auto"/>
              <w:jc w:val="both"/>
              <w:rPr>
                <w:rFonts w:ascii="Century Gothic" w:eastAsia="Times New Roman" w:hAnsi="Century Gothic"/>
                <w:bCs/>
                <w:sz w:val="24"/>
                <w:szCs w:val="24"/>
                <w:lang w:eastAsia="es-CO"/>
              </w:rPr>
            </w:pPr>
            <w:r>
              <w:rPr>
                <w:rFonts w:ascii="Century Gothic" w:eastAsia="Times New Roman" w:hAnsi="Century Gothic"/>
                <w:b/>
                <w:bCs/>
                <w:sz w:val="24"/>
                <w:szCs w:val="24"/>
                <w:lang w:eastAsia="es-CO"/>
              </w:rPr>
              <w:lastRenderedPageBreak/>
              <w:t>ENUNCIADO</w:t>
            </w:r>
            <w:r w:rsidRPr="006D7424">
              <w:rPr>
                <w:rFonts w:ascii="Century Gothic" w:eastAsia="Times New Roman" w:hAnsi="Century Gothic"/>
                <w:bCs/>
                <w:sz w:val="24"/>
                <w:szCs w:val="24"/>
                <w:lang w:eastAsia="es-CO"/>
              </w:rPr>
              <w:t>:</w:t>
            </w:r>
          </w:p>
          <w:p w14:paraId="28A5B95A" w14:textId="77777777" w:rsidR="00E81F62" w:rsidRDefault="00E81F62" w:rsidP="00842A7F">
            <w:pPr>
              <w:spacing w:after="0" w:line="240" w:lineRule="auto"/>
              <w:jc w:val="both"/>
              <w:rPr>
                <w:rFonts w:ascii="Century Gothic" w:eastAsia="Times New Roman" w:hAnsi="Century Gothic"/>
                <w:bCs/>
                <w:sz w:val="24"/>
                <w:szCs w:val="24"/>
                <w:lang w:eastAsia="es-CO"/>
              </w:rPr>
            </w:pPr>
          </w:p>
          <w:p w14:paraId="78C46CD0" w14:textId="43B031C0" w:rsidR="00E81F62" w:rsidRPr="006D7424" w:rsidRDefault="008E627A" w:rsidP="00842A7F">
            <w:pPr>
              <w:spacing w:after="0" w:line="240" w:lineRule="auto"/>
              <w:jc w:val="both"/>
              <w:rPr>
                <w:rFonts w:ascii="Century Gothic" w:eastAsia="Times New Roman" w:hAnsi="Century Gothic"/>
                <w:sz w:val="24"/>
                <w:szCs w:val="24"/>
                <w:lang w:eastAsia="es-CO"/>
              </w:rPr>
            </w:pPr>
            <w:r w:rsidRPr="008E627A">
              <w:rPr>
                <w:rFonts w:ascii="Century Gothic" w:eastAsia="Times New Roman" w:hAnsi="Century Gothic"/>
                <w:sz w:val="24"/>
                <w:szCs w:val="24"/>
                <w:lang w:eastAsia="es-CO"/>
              </w:rPr>
              <w:t>La situación anterior es un ejemplo de:</w:t>
            </w:r>
          </w:p>
        </w:tc>
      </w:tr>
      <w:tr w:rsidR="00E81F62" w:rsidRPr="006D7424" w14:paraId="2E2656F0" w14:textId="77777777" w:rsidTr="00842A7F">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9BA944" w14:textId="77777777" w:rsidR="00E81F62" w:rsidRDefault="00E81F62" w:rsidP="00842A7F">
            <w:pPr>
              <w:spacing w:after="0" w:line="240" w:lineRule="auto"/>
              <w:rPr>
                <w:rFonts w:ascii="Century Gothic" w:eastAsia="Times New Roman" w:hAnsi="Century Gothic"/>
                <w:b/>
                <w:bCs/>
                <w:sz w:val="24"/>
                <w:szCs w:val="24"/>
                <w:lang w:eastAsia="es-CO"/>
              </w:rPr>
            </w:pPr>
            <w:r>
              <w:rPr>
                <w:rFonts w:ascii="Century Gothic" w:eastAsia="Times New Roman" w:hAnsi="Century Gothic"/>
                <w:b/>
                <w:bCs/>
                <w:sz w:val="24"/>
                <w:szCs w:val="24"/>
                <w:lang w:eastAsia="es-CO"/>
              </w:rPr>
              <w:t>Opciones de respuesta</w:t>
            </w:r>
          </w:p>
          <w:p w14:paraId="73AA5DC9" w14:textId="77777777" w:rsidR="00C122B1" w:rsidRPr="00C122B1" w:rsidRDefault="00E81F62" w:rsidP="00C122B1">
            <w:pPr>
              <w:spacing w:after="0" w:line="240" w:lineRule="auto"/>
              <w:jc w:val="both"/>
              <w:rPr>
                <w:rFonts w:ascii="Century Gothic" w:eastAsia="Times New Roman" w:hAnsi="Century Gothic"/>
                <w:bCs/>
                <w:sz w:val="24"/>
                <w:szCs w:val="24"/>
                <w:lang w:eastAsia="es-CO"/>
              </w:rPr>
            </w:pPr>
            <w:r w:rsidRPr="006D7424">
              <w:rPr>
                <w:rFonts w:ascii="Century Gothic" w:eastAsia="Times New Roman" w:hAnsi="Century Gothic"/>
                <w:b/>
                <w:bCs/>
                <w:sz w:val="24"/>
                <w:szCs w:val="24"/>
                <w:lang w:eastAsia="es-CO"/>
              </w:rPr>
              <w:br/>
            </w:r>
            <w:bookmarkStart w:id="1" w:name="_GoBack"/>
            <w:r w:rsidR="00C122B1" w:rsidRPr="00C122B1">
              <w:rPr>
                <w:rFonts w:ascii="Century Gothic" w:eastAsia="Times New Roman" w:hAnsi="Century Gothic"/>
                <w:bCs/>
                <w:sz w:val="24"/>
                <w:szCs w:val="24"/>
                <w:lang w:eastAsia="es-CO"/>
              </w:rPr>
              <w:t>a. Atención dividida.</w:t>
            </w:r>
          </w:p>
          <w:p w14:paraId="69DCECF1" w14:textId="77777777" w:rsidR="00C122B1" w:rsidRPr="00C122B1" w:rsidRDefault="00C122B1" w:rsidP="00C122B1">
            <w:pPr>
              <w:spacing w:after="0" w:line="240" w:lineRule="auto"/>
              <w:jc w:val="both"/>
              <w:rPr>
                <w:rFonts w:ascii="Century Gothic" w:eastAsia="Times New Roman" w:hAnsi="Century Gothic"/>
                <w:bCs/>
                <w:sz w:val="24"/>
                <w:szCs w:val="24"/>
                <w:lang w:eastAsia="es-CO"/>
              </w:rPr>
            </w:pPr>
            <w:r w:rsidRPr="00C122B1">
              <w:rPr>
                <w:rFonts w:ascii="Century Gothic" w:eastAsia="Times New Roman" w:hAnsi="Century Gothic"/>
                <w:bCs/>
                <w:sz w:val="24"/>
                <w:szCs w:val="24"/>
                <w:lang w:eastAsia="es-CO"/>
              </w:rPr>
              <w:t>b. Atención selectiva.</w:t>
            </w:r>
          </w:p>
          <w:p w14:paraId="5B7ABC61" w14:textId="77777777" w:rsidR="00C122B1" w:rsidRPr="00C122B1" w:rsidRDefault="00C122B1" w:rsidP="00C122B1">
            <w:pPr>
              <w:spacing w:after="0" w:line="240" w:lineRule="auto"/>
              <w:jc w:val="both"/>
              <w:rPr>
                <w:rFonts w:ascii="Century Gothic" w:eastAsia="Times New Roman" w:hAnsi="Century Gothic"/>
                <w:bCs/>
                <w:sz w:val="24"/>
                <w:szCs w:val="24"/>
                <w:lang w:eastAsia="es-CO"/>
              </w:rPr>
            </w:pPr>
            <w:r w:rsidRPr="00C122B1">
              <w:rPr>
                <w:rFonts w:ascii="Century Gothic" w:eastAsia="Times New Roman" w:hAnsi="Century Gothic"/>
                <w:bCs/>
                <w:sz w:val="24"/>
                <w:szCs w:val="24"/>
                <w:lang w:eastAsia="es-CO"/>
              </w:rPr>
              <w:t>c. Atención sostenida.</w:t>
            </w:r>
          </w:p>
          <w:p w14:paraId="3CF56B68" w14:textId="72B94942" w:rsidR="00E81F62" w:rsidRPr="006D7424" w:rsidRDefault="00C122B1" w:rsidP="00C122B1">
            <w:pPr>
              <w:spacing w:after="0" w:line="240" w:lineRule="auto"/>
              <w:jc w:val="both"/>
              <w:rPr>
                <w:rFonts w:ascii="Century Gothic" w:eastAsia="Times New Roman" w:hAnsi="Century Gothic"/>
                <w:bCs/>
                <w:sz w:val="24"/>
                <w:szCs w:val="24"/>
                <w:lang w:eastAsia="es-CO"/>
              </w:rPr>
            </w:pPr>
            <w:r w:rsidRPr="00C122B1">
              <w:rPr>
                <w:rFonts w:ascii="Century Gothic" w:eastAsia="Times New Roman" w:hAnsi="Century Gothic"/>
                <w:bCs/>
                <w:sz w:val="24"/>
                <w:szCs w:val="24"/>
                <w:lang w:eastAsia="es-CO"/>
              </w:rPr>
              <w:t>d. Atención semántica.</w:t>
            </w:r>
            <w:bookmarkEnd w:id="1"/>
          </w:p>
        </w:tc>
      </w:tr>
      <w:tr w:rsidR="00E81F62" w:rsidRPr="006D7424" w14:paraId="6E1C9493" w14:textId="77777777" w:rsidTr="00842A7F">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FE20D15"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r>
      <w:tr w:rsidR="00E81F62" w:rsidRPr="006D7424" w14:paraId="2259D98B" w14:textId="77777777" w:rsidTr="00C122B1">
        <w:trPr>
          <w:trHeight w:val="3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97CC336" w14:textId="77777777" w:rsidR="00E81F62" w:rsidRPr="006D7424" w:rsidRDefault="00E81F62" w:rsidP="00842A7F">
            <w:pPr>
              <w:spacing w:after="0" w:line="240" w:lineRule="auto"/>
              <w:rPr>
                <w:rFonts w:ascii="Century Gothic" w:eastAsia="Times New Roman" w:hAnsi="Century Gothic"/>
                <w:b/>
                <w:bCs/>
                <w:sz w:val="24"/>
                <w:szCs w:val="24"/>
                <w:lang w:eastAsia="es-CO"/>
              </w:rPr>
            </w:pPr>
          </w:p>
        </w:tc>
      </w:tr>
      <w:tr w:rsidR="00E81F62" w:rsidRPr="006D7424" w14:paraId="2652A0CF" w14:textId="77777777" w:rsidTr="00842A7F">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6BFB64B0" w14:textId="77777777" w:rsidR="00E81F62" w:rsidRPr="006D7424" w:rsidRDefault="00E81F62" w:rsidP="00842A7F">
            <w:pPr>
              <w:spacing w:after="0" w:line="240" w:lineRule="auto"/>
              <w:rPr>
                <w:rFonts w:ascii="Century Gothic" w:eastAsia="Times New Roman" w:hAnsi="Century Gothic"/>
                <w:bCs/>
                <w:sz w:val="24"/>
                <w:szCs w:val="24"/>
                <w:lang w:eastAsia="es-CO"/>
              </w:rPr>
            </w:pPr>
            <w:r w:rsidRPr="006D7424">
              <w:rPr>
                <w:rFonts w:ascii="Century Gothic" w:eastAsia="Times New Roman" w:hAnsi="Century Gothic"/>
                <w:b/>
                <w:bCs/>
                <w:sz w:val="24"/>
                <w:szCs w:val="24"/>
                <w:lang w:eastAsia="es-CO"/>
              </w:rPr>
              <w:t>JUSTIFICACIÓN DE OPCIONES DE R</w:t>
            </w:r>
            <w:r>
              <w:rPr>
                <w:rFonts w:ascii="Century Gothic" w:eastAsia="Times New Roman" w:hAnsi="Century Gothic"/>
                <w:b/>
                <w:bCs/>
                <w:sz w:val="24"/>
                <w:szCs w:val="24"/>
                <w:lang w:eastAsia="es-CO"/>
              </w:rPr>
              <w:t>ESPUESTA</w:t>
            </w:r>
          </w:p>
        </w:tc>
      </w:tr>
      <w:tr w:rsidR="00E81F62" w:rsidRPr="006D7424" w14:paraId="73AAB937" w14:textId="77777777" w:rsidTr="00327D00">
        <w:trPr>
          <w:trHeight w:val="9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EFFC31" w14:textId="0030CBD6" w:rsidR="00E81F62" w:rsidRPr="006D7424" w:rsidRDefault="00327D00" w:rsidP="00327D00">
            <w:pPr>
              <w:spacing w:after="0" w:line="240" w:lineRule="auto"/>
              <w:jc w:val="both"/>
              <w:rPr>
                <w:rFonts w:ascii="Century Gothic" w:eastAsia="Times New Roman" w:hAnsi="Century Gothic"/>
                <w:sz w:val="24"/>
                <w:szCs w:val="24"/>
                <w:lang w:eastAsia="es-CO"/>
              </w:rPr>
            </w:pPr>
            <w:r w:rsidRPr="00327D00">
              <w:rPr>
                <w:rFonts w:ascii="Century Gothic" w:eastAsia="Times New Roman" w:hAnsi="Century Gothic"/>
                <w:sz w:val="24"/>
                <w:szCs w:val="24"/>
                <w:lang w:eastAsia="es-CO"/>
              </w:rPr>
              <w:t>Por qué NO es a: porque la atención dividida se refiere a que el individuo es capaz de atender a todos los estímulos, sea simultánea o secuencialmente, lo cual no se evidencia en el ejemplo.</w:t>
            </w:r>
          </w:p>
        </w:tc>
      </w:tr>
      <w:tr w:rsidR="00E81F62" w:rsidRPr="006D7424" w14:paraId="7C071F29" w14:textId="77777777" w:rsidTr="00842A7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9075E1" w14:textId="0E70B1B1" w:rsidR="00E81F62" w:rsidRPr="006D7424" w:rsidRDefault="00327D00" w:rsidP="00327D00">
            <w:pPr>
              <w:spacing w:after="0" w:line="240" w:lineRule="auto"/>
              <w:jc w:val="both"/>
              <w:rPr>
                <w:rFonts w:ascii="Century Gothic" w:eastAsia="Times New Roman" w:hAnsi="Century Gothic"/>
                <w:sz w:val="24"/>
                <w:szCs w:val="24"/>
                <w:lang w:eastAsia="es-CO"/>
              </w:rPr>
            </w:pPr>
            <w:r w:rsidRPr="00327D00">
              <w:rPr>
                <w:rFonts w:ascii="Century Gothic" w:eastAsia="Times New Roman" w:hAnsi="Century Gothic"/>
                <w:sz w:val="24"/>
                <w:szCs w:val="24"/>
                <w:lang w:eastAsia="es-CO"/>
              </w:rPr>
              <w:t>Por qué NO es b: porque la atención selectiva se refiere a que el individuo únicamente admite la información de un estímulo, dejando de lado a las demás fuentes de estimulación, lo cual no ocurre en el ejemplo, cuando se dice que Juanito “nota” que todo eso ocurre a su alrededor.</w:t>
            </w:r>
          </w:p>
        </w:tc>
      </w:tr>
      <w:tr w:rsidR="00E81F62" w:rsidRPr="006D7424" w14:paraId="0EBDC4A8" w14:textId="77777777" w:rsidTr="00842A7F">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84373C9" w14:textId="5B12D23F" w:rsidR="00E81F62" w:rsidRPr="006D7424" w:rsidRDefault="00327D00" w:rsidP="00327D00">
            <w:pPr>
              <w:spacing w:after="0" w:line="240" w:lineRule="auto"/>
              <w:jc w:val="both"/>
              <w:rPr>
                <w:rFonts w:ascii="Century Gothic" w:eastAsia="Times New Roman" w:hAnsi="Century Gothic"/>
                <w:sz w:val="24"/>
                <w:szCs w:val="24"/>
                <w:lang w:eastAsia="es-CO"/>
              </w:rPr>
            </w:pPr>
            <w:r w:rsidRPr="00327D00">
              <w:rPr>
                <w:rFonts w:ascii="Century Gothic" w:eastAsia="Times New Roman" w:hAnsi="Century Gothic"/>
                <w:sz w:val="24"/>
                <w:szCs w:val="24"/>
                <w:lang w:eastAsia="es-CO"/>
              </w:rPr>
              <w:t>Por qué NO es d: porque el atributo “semántico” no caracteriza a ningún tipo de atención sino de memoria.</w:t>
            </w:r>
          </w:p>
        </w:tc>
      </w:tr>
      <w:tr w:rsidR="00E81F62" w:rsidRPr="006D7424" w14:paraId="33254CED" w14:textId="77777777" w:rsidTr="00575773">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2E2452" w14:textId="77777777" w:rsidR="00E81F62" w:rsidRDefault="00E81F62" w:rsidP="00842A7F">
            <w:pPr>
              <w:spacing w:after="0" w:line="240" w:lineRule="auto"/>
              <w:rPr>
                <w:rFonts w:ascii="Century Gothic" w:eastAsia="Times New Roman" w:hAnsi="Century Gothic"/>
                <w:b/>
                <w:bCs/>
                <w:sz w:val="24"/>
                <w:szCs w:val="24"/>
                <w:lang w:eastAsia="es-CO"/>
              </w:rPr>
            </w:pPr>
            <w:r>
              <w:rPr>
                <w:rFonts w:ascii="Century Gothic" w:eastAsia="Times New Roman" w:hAnsi="Century Gothic"/>
                <w:b/>
                <w:bCs/>
                <w:sz w:val="24"/>
                <w:szCs w:val="24"/>
                <w:lang w:eastAsia="es-CO"/>
              </w:rPr>
              <w:t>CLAVE Y JUSTIFICACIÓN.</w:t>
            </w:r>
          </w:p>
          <w:p w14:paraId="232DE7E0" w14:textId="4323BEA7" w:rsidR="00575773" w:rsidRPr="00575773" w:rsidRDefault="00E81F62" w:rsidP="00575773">
            <w:pPr>
              <w:spacing w:after="0" w:line="240" w:lineRule="auto"/>
              <w:jc w:val="both"/>
              <w:rPr>
                <w:rFonts w:ascii="Century Gothic" w:eastAsia="Times New Roman" w:hAnsi="Century Gothic"/>
                <w:sz w:val="24"/>
                <w:szCs w:val="24"/>
                <w:lang w:eastAsia="es-CO"/>
              </w:rPr>
            </w:pPr>
            <w:r w:rsidRPr="006D7424">
              <w:rPr>
                <w:rFonts w:ascii="Century Gothic" w:eastAsia="Times New Roman" w:hAnsi="Century Gothic"/>
                <w:b/>
                <w:bCs/>
                <w:sz w:val="24"/>
                <w:szCs w:val="24"/>
                <w:u w:val="single"/>
                <w:lang w:eastAsia="es-CO"/>
              </w:rPr>
              <w:br/>
            </w:r>
            <w:r w:rsidR="00327D00" w:rsidRPr="00327D00">
              <w:rPr>
                <w:rFonts w:ascii="Century Gothic" w:eastAsia="Times New Roman" w:hAnsi="Century Gothic"/>
                <w:sz w:val="24"/>
                <w:szCs w:val="24"/>
                <w:lang w:eastAsia="es-CO"/>
              </w:rPr>
              <w:t xml:space="preserve">La </w:t>
            </w:r>
            <w:r w:rsidR="00327D00">
              <w:rPr>
                <w:rFonts w:ascii="Century Gothic" w:eastAsia="Times New Roman" w:hAnsi="Century Gothic"/>
                <w:sz w:val="24"/>
                <w:szCs w:val="24"/>
                <w:lang w:eastAsia="es-CO"/>
              </w:rPr>
              <w:t>c</w:t>
            </w:r>
            <w:r w:rsidR="00327D00" w:rsidRPr="00327D00">
              <w:rPr>
                <w:rFonts w:ascii="Century Gothic" w:eastAsia="Times New Roman" w:hAnsi="Century Gothic"/>
                <w:sz w:val="24"/>
                <w:szCs w:val="24"/>
                <w:lang w:eastAsia="es-CO"/>
              </w:rPr>
              <w:t>lave es c porque en el enunciado se describe un caso en que el individuo es capaz de mantener (sostener) su atención a pesar de la presencia y la percepción de diversas fuentes de estimulación circundante. Esto define al concepto de atención sostenida.</w:t>
            </w:r>
          </w:p>
        </w:tc>
      </w:tr>
      <w:tr w:rsidR="00E81F62" w:rsidRPr="006D7424" w14:paraId="307BAF18" w14:textId="77777777" w:rsidTr="00575773">
        <w:trPr>
          <w:trHeight w:val="40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5155285" w14:textId="77777777" w:rsidR="00E81F62" w:rsidRDefault="00E81F62" w:rsidP="00842A7F">
            <w:pPr>
              <w:spacing w:after="0" w:line="240" w:lineRule="auto"/>
              <w:rPr>
                <w:rFonts w:ascii="Century Gothic" w:eastAsia="Times New Roman" w:hAnsi="Century Gothic"/>
                <w:sz w:val="24"/>
                <w:szCs w:val="24"/>
                <w:lang w:eastAsia="es-CO"/>
              </w:rPr>
            </w:pPr>
            <w:r w:rsidRPr="006D7424">
              <w:rPr>
                <w:rFonts w:ascii="Century Gothic" w:eastAsia="Times New Roman" w:hAnsi="Century Gothic"/>
                <w:b/>
                <w:bCs/>
                <w:sz w:val="24"/>
                <w:szCs w:val="24"/>
                <w:lang w:eastAsia="es-CO"/>
              </w:rPr>
              <w:t>ESPECIFICACIONES DE DISEÑO: DIBUJOS, ECUACIONES Y / O GRÁFICOS</w:t>
            </w:r>
            <w:r>
              <w:rPr>
                <w:rFonts w:ascii="Century Gothic" w:eastAsia="Times New Roman" w:hAnsi="Century Gothic"/>
                <w:sz w:val="24"/>
                <w:szCs w:val="24"/>
                <w:lang w:eastAsia="es-CO"/>
              </w:rPr>
              <w:t>:</w:t>
            </w:r>
          </w:p>
          <w:p w14:paraId="4A1205F7" w14:textId="763547ED" w:rsidR="00575773" w:rsidRPr="00575773" w:rsidRDefault="00575773" w:rsidP="00842A7F">
            <w:pPr>
              <w:spacing w:after="0" w:line="240" w:lineRule="auto"/>
              <w:rPr>
                <w:rFonts w:ascii="Century Gothic" w:eastAsia="Times New Roman" w:hAnsi="Century Gothic"/>
                <w:sz w:val="24"/>
                <w:szCs w:val="24"/>
                <w:lang w:eastAsia="es-CO"/>
              </w:rPr>
            </w:pPr>
          </w:p>
        </w:tc>
      </w:tr>
    </w:tbl>
    <w:p w14:paraId="718ED724" w14:textId="18EE4F29" w:rsidR="00401232" w:rsidRPr="00BC020E" w:rsidRDefault="00401232" w:rsidP="006323A4">
      <w:pPr>
        <w:rPr>
          <w:rFonts w:ascii="Century Gothic" w:eastAsia="Century Gothic" w:hAnsi="Century Gothic" w:cs="Century Gothic"/>
          <w:color w:val="auto"/>
          <w:sz w:val="24"/>
          <w:szCs w:val="24"/>
        </w:rPr>
      </w:pPr>
    </w:p>
    <w:sectPr w:rsidR="00401232" w:rsidRPr="00BC020E">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64163"/>
    <w:multiLevelType w:val="hybridMultilevel"/>
    <w:tmpl w:val="875EC8FE"/>
    <w:lvl w:ilvl="0" w:tplc="59904A6E">
      <w:start w:val="1"/>
      <w:numFmt w:val="lowerLetter"/>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43939EB"/>
    <w:multiLevelType w:val="multilevel"/>
    <w:tmpl w:val="8528C8D8"/>
    <w:lvl w:ilvl="0">
      <w:start w:val="1"/>
      <w:numFmt w:val="lowerLetter"/>
      <w:lvlText w:val="%1."/>
      <w:lvlJc w:val="left"/>
      <w:pPr>
        <w:ind w:left="502" w:hanging="360"/>
      </w:pPr>
      <w:rPr>
        <w:b w:val="0"/>
        <w:u w:val="none"/>
      </w:rPr>
    </w:lvl>
    <w:lvl w:ilvl="1">
      <w:start w:val="1"/>
      <w:numFmt w:val="lowerRoman"/>
      <w:lvlText w:val="%2."/>
      <w:lvlJc w:val="right"/>
      <w:pPr>
        <w:ind w:left="1222" w:hanging="360"/>
      </w:pPr>
      <w:rPr>
        <w:u w:val="none"/>
      </w:rPr>
    </w:lvl>
    <w:lvl w:ilvl="2">
      <w:start w:val="1"/>
      <w:numFmt w:val="decimal"/>
      <w:lvlText w:val="%3."/>
      <w:lvlJc w:val="left"/>
      <w:pPr>
        <w:ind w:left="1942" w:hanging="360"/>
      </w:pPr>
      <w:rPr>
        <w:u w:val="none"/>
      </w:rPr>
    </w:lvl>
    <w:lvl w:ilvl="3">
      <w:start w:val="1"/>
      <w:numFmt w:val="lowerLetter"/>
      <w:lvlText w:val="%4."/>
      <w:lvlJc w:val="left"/>
      <w:pPr>
        <w:ind w:left="2662" w:hanging="360"/>
      </w:pPr>
      <w:rPr>
        <w:u w:val="none"/>
      </w:rPr>
    </w:lvl>
    <w:lvl w:ilvl="4">
      <w:start w:val="1"/>
      <w:numFmt w:val="lowerRoman"/>
      <w:lvlText w:val="%5."/>
      <w:lvlJc w:val="right"/>
      <w:pPr>
        <w:ind w:left="3382" w:hanging="360"/>
      </w:pPr>
      <w:rPr>
        <w:u w:val="none"/>
      </w:rPr>
    </w:lvl>
    <w:lvl w:ilvl="5">
      <w:start w:val="1"/>
      <w:numFmt w:val="decimal"/>
      <w:lvlText w:val="%6."/>
      <w:lvlJc w:val="left"/>
      <w:pPr>
        <w:ind w:left="4102" w:hanging="360"/>
      </w:pPr>
      <w:rPr>
        <w:u w:val="none"/>
      </w:rPr>
    </w:lvl>
    <w:lvl w:ilvl="6">
      <w:start w:val="1"/>
      <w:numFmt w:val="lowerLetter"/>
      <w:lvlText w:val="%7."/>
      <w:lvlJc w:val="left"/>
      <w:pPr>
        <w:ind w:left="4822" w:hanging="360"/>
      </w:pPr>
      <w:rPr>
        <w:u w:val="none"/>
      </w:rPr>
    </w:lvl>
    <w:lvl w:ilvl="7">
      <w:start w:val="1"/>
      <w:numFmt w:val="lowerRoman"/>
      <w:lvlText w:val="%8."/>
      <w:lvlJc w:val="right"/>
      <w:pPr>
        <w:ind w:left="5542" w:hanging="360"/>
      </w:pPr>
      <w:rPr>
        <w:u w:val="none"/>
      </w:rPr>
    </w:lvl>
    <w:lvl w:ilvl="8">
      <w:start w:val="1"/>
      <w:numFmt w:val="decimal"/>
      <w:lvlText w:val="%9."/>
      <w:lvlJc w:val="left"/>
      <w:pPr>
        <w:ind w:left="6262" w:hanging="360"/>
      </w:pPr>
      <w:rPr>
        <w:u w:val="none"/>
      </w:rPr>
    </w:lvl>
  </w:abstractNum>
  <w:abstractNum w:abstractNumId="2" w15:restartNumberingAfterBreak="0">
    <w:nsid w:val="41F21C5F"/>
    <w:multiLevelType w:val="hybridMultilevel"/>
    <w:tmpl w:val="875EC8FE"/>
    <w:lvl w:ilvl="0" w:tplc="59904A6E">
      <w:start w:val="1"/>
      <w:numFmt w:val="lowerLetter"/>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D3926EC"/>
    <w:multiLevelType w:val="hybridMultilevel"/>
    <w:tmpl w:val="875EC8FE"/>
    <w:lvl w:ilvl="0" w:tplc="59904A6E">
      <w:start w:val="1"/>
      <w:numFmt w:val="lowerLetter"/>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48466C7"/>
    <w:multiLevelType w:val="hybridMultilevel"/>
    <w:tmpl w:val="56A0C0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71F216A7"/>
    <w:multiLevelType w:val="multilevel"/>
    <w:tmpl w:val="3872BA4C"/>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3E4517E"/>
    <w:multiLevelType w:val="hybridMultilevel"/>
    <w:tmpl w:val="875EC8FE"/>
    <w:lvl w:ilvl="0" w:tplc="59904A6E">
      <w:start w:val="1"/>
      <w:numFmt w:val="lowerLetter"/>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6C779E1"/>
    <w:multiLevelType w:val="hybridMultilevel"/>
    <w:tmpl w:val="1A5A301E"/>
    <w:lvl w:ilvl="0" w:tplc="36B62D2E">
      <w:start w:val="1"/>
      <w:numFmt w:val="decimal"/>
      <w:lvlText w:val="%1."/>
      <w:lvlJc w:val="left"/>
      <w:pPr>
        <w:tabs>
          <w:tab w:val="num" w:pos="360"/>
        </w:tabs>
        <w:ind w:left="360" w:hanging="360"/>
      </w:pPr>
      <w:rPr>
        <w:b w:val="0"/>
        <w:bCs/>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7B652AE8"/>
    <w:multiLevelType w:val="multilevel"/>
    <w:tmpl w:val="9BDA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4"/>
  </w:num>
  <w:num w:numId="5">
    <w:abstractNumId w:val="2"/>
  </w:num>
  <w:num w:numId="6">
    <w:abstractNumId w:val="0"/>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7B"/>
    <w:rsid w:val="00003DE6"/>
    <w:rsid w:val="00044575"/>
    <w:rsid w:val="00056D52"/>
    <w:rsid w:val="000639A3"/>
    <w:rsid w:val="00074169"/>
    <w:rsid w:val="0008333F"/>
    <w:rsid w:val="000D4180"/>
    <w:rsid w:val="000E71CD"/>
    <w:rsid w:val="00106AA6"/>
    <w:rsid w:val="0011271F"/>
    <w:rsid w:val="00112EC6"/>
    <w:rsid w:val="001254A2"/>
    <w:rsid w:val="00150436"/>
    <w:rsid w:val="00157B6C"/>
    <w:rsid w:val="00161B2F"/>
    <w:rsid w:val="00181437"/>
    <w:rsid w:val="001927B6"/>
    <w:rsid w:val="001A12C6"/>
    <w:rsid w:val="001B35B6"/>
    <w:rsid w:val="001B7774"/>
    <w:rsid w:val="001C257B"/>
    <w:rsid w:val="00212371"/>
    <w:rsid w:val="002274E0"/>
    <w:rsid w:val="002277D4"/>
    <w:rsid w:val="0022798E"/>
    <w:rsid w:val="0023581A"/>
    <w:rsid w:val="00250A33"/>
    <w:rsid w:val="002544B4"/>
    <w:rsid w:val="00255790"/>
    <w:rsid w:val="00256678"/>
    <w:rsid w:val="0026380B"/>
    <w:rsid w:val="00286A9E"/>
    <w:rsid w:val="00294A7A"/>
    <w:rsid w:val="002A5FF3"/>
    <w:rsid w:val="002B7345"/>
    <w:rsid w:val="002F000B"/>
    <w:rsid w:val="0030043B"/>
    <w:rsid w:val="0031247B"/>
    <w:rsid w:val="00320F7C"/>
    <w:rsid w:val="00327D00"/>
    <w:rsid w:val="00343E21"/>
    <w:rsid w:val="0035281E"/>
    <w:rsid w:val="003531FE"/>
    <w:rsid w:val="003A0034"/>
    <w:rsid w:val="003A0142"/>
    <w:rsid w:val="003A02A5"/>
    <w:rsid w:val="003A3827"/>
    <w:rsid w:val="003A7850"/>
    <w:rsid w:val="003E4D2A"/>
    <w:rsid w:val="00401232"/>
    <w:rsid w:val="00403E61"/>
    <w:rsid w:val="00420821"/>
    <w:rsid w:val="00426BF5"/>
    <w:rsid w:val="00443767"/>
    <w:rsid w:val="00445B36"/>
    <w:rsid w:val="0047072D"/>
    <w:rsid w:val="004A6AAF"/>
    <w:rsid w:val="004D0648"/>
    <w:rsid w:val="004D4FC5"/>
    <w:rsid w:val="004D691B"/>
    <w:rsid w:val="004E5741"/>
    <w:rsid w:val="004F323E"/>
    <w:rsid w:val="00504725"/>
    <w:rsid w:val="00524F26"/>
    <w:rsid w:val="005338DA"/>
    <w:rsid w:val="0056026F"/>
    <w:rsid w:val="00560529"/>
    <w:rsid w:val="00564436"/>
    <w:rsid w:val="00565ED5"/>
    <w:rsid w:val="00575773"/>
    <w:rsid w:val="005815DA"/>
    <w:rsid w:val="005A7992"/>
    <w:rsid w:val="005E7625"/>
    <w:rsid w:val="0060237C"/>
    <w:rsid w:val="00611068"/>
    <w:rsid w:val="0062067F"/>
    <w:rsid w:val="006323A4"/>
    <w:rsid w:val="00645478"/>
    <w:rsid w:val="006810C8"/>
    <w:rsid w:val="00682F46"/>
    <w:rsid w:val="006C1425"/>
    <w:rsid w:val="006D2711"/>
    <w:rsid w:val="006E6C17"/>
    <w:rsid w:val="00714084"/>
    <w:rsid w:val="00727CE1"/>
    <w:rsid w:val="00735965"/>
    <w:rsid w:val="007D630A"/>
    <w:rsid w:val="007E5880"/>
    <w:rsid w:val="008350DD"/>
    <w:rsid w:val="00893F92"/>
    <w:rsid w:val="008B0E17"/>
    <w:rsid w:val="008B3958"/>
    <w:rsid w:val="008C2ACA"/>
    <w:rsid w:val="008E627A"/>
    <w:rsid w:val="008E6B9C"/>
    <w:rsid w:val="008F2F17"/>
    <w:rsid w:val="009008A7"/>
    <w:rsid w:val="00943E88"/>
    <w:rsid w:val="00960AFF"/>
    <w:rsid w:val="00972791"/>
    <w:rsid w:val="00990944"/>
    <w:rsid w:val="00997415"/>
    <w:rsid w:val="00A2580E"/>
    <w:rsid w:val="00A34DA5"/>
    <w:rsid w:val="00A57C2D"/>
    <w:rsid w:val="00A80C6B"/>
    <w:rsid w:val="00A962FF"/>
    <w:rsid w:val="00AF3AF9"/>
    <w:rsid w:val="00B42C2B"/>
    <w:rsid w:val="00BA22CA"/>
    <w:rsid w:val="00BA2E93"/>
    <w:rsid w:val="00BC020E"/>
    <w:rsid w:val="00BE0C5A"/>
    <w:rsid w:val="00BE687B"/>
    <w:rsid w:val="00C0745D"/>
    <w:rsid w:val="00C11802"/>
    <w:rsid w:val="00C122B1"/>
    <w:rsid w:val="00C30072"/>
    <w:rsid w:val="00C550E9"/>
    <w:rsid w:val="00C7434C"/>
    <w:rsid w:val="00CB39A4"/>
    <w:rsid w:val="00D22B02"/>
    <w:rsid w:val="00D71417"/>
    <w:rsid w:val="00D71B84"/>
    <w:rsid w:val="00DA2E5B"/>
    <w:rsid w:val="00DA481A"/>
    <w:rsid w:val="00DA705E"/>
    <w:rsid w:val="00DC598C"/>
    <w:rsid w:val="00DE4FC0"/>
    <w:rsid w:val="00DF0B90"/>
    <w:rsid w:val="00E01047"/>
    <w:rsid w:val="00E02119"/>
    <w:rsid w:val="00E40662"/>
    <w:rsid w:val="00E51BC6"/>
    <w:rsid w:val="00E55675"/>
    <w:rsid w:val="00E81F62"/>
    <w:rsid w:val="00E91168"/>
    <w:rsid w:val="00E96016"/>
    <w:rsid w:val="00EA3332"/>
    <w:rsid w:val="00EA58B9"/>
    <w:rsid w:val="00EC653F"/>
    <w:rsid w:val="00ED19E9"/>
    <w:rsid w:val="00ED2C29"/>
    <w:rsid w:val="00EF6D47"/>
    <w:rsid w:val="00F108CE"/>
    <w:rsid w:val="00F155E0"/>
    <w:rsid w:val="00F405CE"/>
    <w:rsid w:val="00F52A72"/>
    <w:rsid w:val="00F56AEA"/>
    <w:rsid w:val="00F71985"/>
    <w:rsid w:val="00FB683A"/>
    <w:rsid w:val="00FC69C3"/>
    <w:rsid w:val="00FF34D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44F4"/>
  <w15:docId w15:val="{C9AF0967-559F-4BE5-B5C5-8C94F476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CO" w:eastAsia="es-E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Hipervnculo">
    <w:name w:val="Hyperlink"/>
    <w:basedOn w:val="Fuentedeprrafopredeter"/>
    <w:uiPriority w:val="99"/>
    <w:unhideWhenUsed/>
    <w:rsid w:val="00E02119"/>
    <w:rPr>
      <w:color w:val="0000FF" w:themeColor="hyperlink"/>
      <w:u w:val="single"/>
    </w:rPr>
  </w:style>
  <w:style w:type="character" w:styleId="Mencinsinresolver">
    <w:name w:val="Unresolved Mention"/>
    <w:basedOn w:val="Fuentedeprrafopredeter"/>
    <w:uiPriority w:val="99"/>
    <w:semiHidden/>
    <w:unhideWhenUsed/>
    <w:rsid w:val="00E02119"/>
    <w:rPr>
      <w:color w:val="605E5C"/>
      <w:shd w:val="clear" w:color="auto" w:fill="E1DFDD"/>
    </w:rPr>
  </w:style>
  <w:style w:type="paragraph" w:styleId="Prrafodelista">
    <w:name w:val="List Paragraph"/>
    <w:basedOn w:val="Normal"/>
    <w:uiPriority w:val="34"/>
    <w:qFormat/>
    <w:rsid w:val="00BE0C5A"/>
    <w:pPr>
      <w:pBdr>
        <w:top w:val="none" w:sz="0" w:space="0" w:color="auto"/>
        <w:left w:val="none" w:sz="0" w:space="0" w:color="auto"/>
        <w:bottom w:val="none" w:sz="0" w:space="0" w:color="auto"/>
        <w:right w:val="none" w:sz="0" w:space="0" w:color="auto"/>
        <w:between w:val="none" w:sz="0" w:space="0" w:color="auto"/>
      </w:pBdr>
      <w:ind w:left="720"/>
      <w:contextualSpacing/>
    </w:pPr>
    <w:rPr>
      <w:rFonts w:cs="Times New Roman"/>
      <w:color w:val="auto"/>
      <w:lang w:eastAsia="en-US"/>
    </w:rPr>
  </w:style>
  <w:style w:type="paragraph" w:styleId="NormalWeb">
    <w:name w:val="Normal (Web)"/>
    <w:basedOn w:val="Normal"/>
    <w:uiPriority w:val="99"/>
    <w:semiHidden/>
    <w:unhideWhenUsed/>
    <w:rsid w:val="00445B3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es-ES_tradnl"/>
    </w:rPr>
  </w:style>
  <w:style w:type="character" w:styleId="Textoennegrita">
    <w:name w:val="Strong"/>
    <w:basedOn w:val="Fuentedeprrafopredeter"/>
    <w:uiPriority w:val="22"/>
    <w:qFormat/>
    <w:rsid w:val="00445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2330">
      <w:bodyDiv w:val="1"/>
      <w:marLeft w:val="0"/>
      <w:marRight w:val="0"/>
      <w:marTop w:val="0"/>
      <w:marBottom w:val="0"/>
      <w:divBdr>
        <w:top w:val="none" w:sz="0" w:space="0" w:color="auto"/>
        <w:left w:val="none" w:sz="0" w:space="0" w:color="auto"/>
        <w:bottom w:val="none" w:sz="0" w:space="0" w:color="auto"/>
        <w:right w:val="none" w:sz="0" w:space="0" w:color="auto"/>
      </w:divBdr>
    </w:div>
    <w:div w:id="1065104520">
      <w:bodyDiv w:val="1"/>
      <w:marLeft w:val="0"/>
      <w:marRight w:val="0"/>
      <w:marTop w:val="0"/>
      <w:marBottom w:val="0"/>
      <w:divBdr>
        <w:top w:val="none" w:sz="0" w:space="0" w:color="auto"/>
        <w:left w:val="none" w:sz="0" w:space="0" w:color="auto"/>
        <w:bottom w:val="none" w:sz="0" w:space="0" w:color="auto"/>
        <w:right w:val="none" w:sz="0" w:space="0" w:color="auto"/>
      </w:divBdr>
    </w:div>
    <w:div w:id="1277710277">
      <w:bodyDiv w:val="1"/>
      <w:marLeft w:val="0"/>
      <w:marRight w:val="0"/>
      <w:marTop w:val="0"/>
      <w:marBottom w:val="0"/>
      <w:divBdr>
        <w:top w:val="none" w:sz="0" w:space="0" w:color="auto"/>
        <w:left w:val="none" w:sz="0" w:space="0" w:color="auto"/>
        <w:bottom w:val="none" w:sz="0" w:space="0" w:color="auto"/>
        <w:right w:val="none" w:sz="0" w:space="0" w:color="auto"/>
      </w:divBdr>
    </w:div>
    <w:div w:id="1421291874">
      <w:bodyDiv w:val="1"/>
      <w:marLeft w:val="0"/>
      <w:marRight w:val="0"/>
      <w:marTop w:val="0"/>
      <w:marBottom w:val="0"/>
      <w:divBdr>
        <w:top w:val="none" w:sz="0" w:space="0" w:color="auto"/>
        <w:left w:val="none" w:sz="0" w:space="0" w:color="auto"/>
        <w:bottom w:val="none" w:sz="0" w:space="0" w:color="auto"/>
        <w:right w:val="none" w:sz="0" w:space="0" w:color="auto"/>
      </w:divBdr>
    </w:div>
    <w:div w:id="2029209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676</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XIMENA MORENO</dc:creator>
  <cp:lastModifiedBy>STEPHANY  PINZON HERNANDEZ</cp:lastModifiedBy>
  <cp:revision>15</cp:revision>
  <dcterms:created xsi:type="dcterms:W3CDTF">2021-09-17T15:44:00Z</dcterms:created>
  <dcterms:modified xsi:type="dcterms:W3CDTF">2021-09-17T16:06:00Z</dcterms:modified>
</cp:coreProperties>
</file>